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40C2" w:rsidR="00A91FEF" w:rsidP="00BE313D" w:rsidRDefault="00A91FEF" w14:paraId="71412AD0" w14:textId="4EB523FF">
      <w:pPr>
        <w:pStyle w:val="Title"/>
        <w:spacing w:before="240"/>
        <w:rPr>
          <w:rFonts w:ascii="Trebuchet MS" w:hAnsi="Trebuchet MS"/>
        </w:rPr>
      </w:pPr>
      <w:r w:rsidRPr="006340C2">
        <w:rPr>
          <w:rFonts w:ascii="Trebuchet MS" w:hAnsi="Trebuchet MS"/>
        </w:rPr>
        <w:t>SCF 6 Supplier Q&amp;As</w:t>
      </w:r>
    </w:p>
    <w:p w:rsidRPr="006340C2" w:rsidR="000B5765" w:rsidP="00A91FEF" w:rsidRDefault="000B5765" w14:paraId="5FD294B8" w14:textId="77777777">
      <w:pPr>
        <w:jc w:val="center"/>
        <w:rPr>
          <w:rFonts w:ascii="Trebuchet MS" w:hAnsi="Trebuchet MS"/>
        </w:rPr>
      </w:pPr>
    </w:p>
    <w:p w:rsidRPr="006340C2" w:rsidR="00007047" w:rsidP="00007047" w:rsidRDefault="00007047" w14:paraId="1EFA9840" w14:textId="23B51012">
      <w:pPr>
        <w:tabs>
          <w:tab w:val="left" w:pos="201"/>
        </w:tabs>
        <w:rPr>
          <w:rFonts w:ascii="Trebuchet MS" w:hAnsi="Trebuchet MS"/>
        </w:rPr>
      </w:pPr>
      <w:r w:rsidRPr="006340C2">
        <w:rPr>
          <w:rFonts w:ascii="Trebuchet MS" w:hAnsi="Trebuchet MS"/>
        </w:rPr>
        <w:t xml:space="preserve">As part of SCFs </w:t>
      </w:r>
      <w:r w:rsidR="006340C2">
        <w:rPr>
          <w:rFonts w:ascii="Trebuchet MS" w:hAnsi="Trebuchet MS"/>
        </w:rPr>
        <w:t>P</w:t>
      </w:r>
      <w:r w:rsidRPr="006340C2">
        <w:rPr>
          <w:rFonts w:ascii="Trebuchet MS" w:hAnsi="Trebuchet MS"/>
        </w:rPr>
        <w:t xml:space="preserve">reliminary </w:t>
      </w:r>
      <w:r w:rsidR="006340C2">
        <w:rPr>
          <w:rFonts w:ascii="Trebuchet MS" w:hAnsi="Trebuchet MS"/>
        </w:rPr>
        <w:t>M</w:t>
      </w:r>
      <w:r w:rsidRPr="006340C2">
        <w:rPr>
          <w:rFonts w:ascii="Trebuchet MS" w:hAnsi="Trebuchet MS"/>
        </w:rPr>
        <w:t xml:space="preserve">arket </w:t>
      </w:r>
      <w:r w:rsidRPr="006340C2" w:rsidR="006340C2">
        <w:rPr>
          <w:rFonts w:ascii="Trebuchet MS" w:hAnsi="Trebuchet MS"/>
        </w:rPr>
        <w:t>Engagement</w:t>
      </w:r>
      <w:r w:rsidRPr="006340C2">
        <w:rPr>
          <w:rFonts w:ascii="Trebuchet MS" w:hAnsi="Trebuchet MS"/>
        </w:rPr>
        <w:t xml:space="preserve">, </w:t>
      </w:r>
      <w:r w:rsidR="006340C2">
        <w:rPr>
          <w:rFonts w:ascii="Trebuchet MS" w:hAnsi="Trebuchet MS"/>
        </w:rPr>
        <w:t>SCF</w:t>
      </w:r>
      <w:r w:rsidRPr="006340C2">
        <w:rPr>
          <w:rFonts w:ascii="Trebuchet MS" w:hAnsi="Trebuchet MS"/>
        </w:rPr>
        <w:t xml:space="preserve"> accepted questions from the audience. </w:t>
      </w:r>
      <w:r w:rsidRPr="006340C2" w:rsidR="006340C2">
        <w:rPr>
          <w:rFonts w:ascii="Trebuchet MS" w:hAnsi="Trebuchet MS"/>
        </w:rPr>
        <w:t>The</w:t>
      </w:r>
      <w:r w:rsidRPr="006340C2">
        <w:rPr>
          <w:rFonts w:ascii="Trebuchet MS" w:hAnsi="Trebuchet MS"/>
        </w:rPr>
        <w:t xml:space="preserve"> below captures the questions from </w:t>
      </w:r>
      <w:r w:rsidRPr="006340C2" w:rsidR="00B141F9">
        <w:rPr>
          <w:rFonts w:ascii="Trebuchet MS" w:hAnsi="Trebuchet MS"/>
        </w:rPr>
        <w:t xml:space="preserve">all 3 events, along with </w:t>
      </w:r>
      <w:r w:rsidR="006968C0">
        <w:rPr>
          <w:rFonts w:ascii="Trebuchet MS" w:hAnsi="Trebuchet MS"/>
        </w:rPr>
        <w:t xml:space="preserve">our responses. </w:t>
      </w:r>
      <w:r w:rsidRPr="006340C2" w:rsidR="00B141F9">
        <w:rPr>
          <w:rFonts w:ascii="Trebuchet MS" w:hAnsi="Trebuchet MS"/>
        </w:rPr>
        <w:t xml:space="preserve">It is important to note, that anything presented in the Preliminary Market </w:t>
      </w:r>
      <w:r w:rsidRPr="006340C2" w:rsidR="006340C2">
        <w:rPr>
          <w:rFonts w:ascii="Trebuchet MS" w:hAnsi="Trebuchet MS"/>
        </w:rPr>
        <w:t>Engagement</w:t>
      </w:r>
      <w:r w:rsidRPr="006340C2" w:rsidR="00B141F9">
        <w:rPr>
          <w:rFonts w:ascii="Trebuchet MS" w:hAnsi="Trebuchet MS"/>
        </w:rPr>
        <w:t xml:space="preserve"> sessions, and within the Q</w:t>
      </w:r>
      <w:r w:rsidR="00975BBD">
        <w:rPr>
          <w:rFonts w:ascii="Trebuchet MS" w:hAnsi="Trebuchet MS"/>
        </w:rPr>
        <w:t>&amp;</w:t>
      </w:r>
      <w:r w:rsidRPr="006340C2" w:rsidR="00B141F9">
        <w:rPr>
          <w:rFonts w:ascii="Trebuchet MS" w:hAnsi="Trebuchet MS"/>
        </w:rPr>
        <w:t>A</w:t>
      </w:r>
      <w:r w:rsidRPr="006340C2" w:rsidR="006340C2">
        <w:rPr>
          <w:rFonts w:ascii="Trebuchet MS" w:hAnsi="Trebuchet MS"/>
        </w:rPr>
        <w:t xml:space="preserve">s listed below </w:t>
      </w:r>
      <w:r w:rsidR="00975BBD">
        <w:rPr>
          <w:rFonts w:ascii="Trebuchet MS" w:hAnsi="Trebuchet MS"/>
        </w:rPr>
        <w:t>may be</w:t>
      </w:r>
      <w:r w:rsidR="00E52E94">
        <w:rPr>
          <w:rFonts w:ascii="Trebuchet MS" w:hAnsi="Trebuchet MS"/>
        </w:rPr>
        <w:t xml:space="preserve"> </w:t>
      </w:r>
      <w:r w:rsidRPr="006340C2" w:rsidR="006340C2">
        <w:rPr>
          <w:rFonts w:ascii="Trebuchet MS" w:hAnsi="Trebuchet MS"/>
        </w:rPr>
        <w:t xml:space="preserve">subject to </w:t>
      </w:r>
      <w:r w:rsidR="00975BBD">
        <w:rPr>
          <w:rFonts w:ascii="Trebuchet MS" w:hAnsi="Trebuchet MS"/>
        </w:rPr>
        <w:t xml:space="preserve">further </w:t>
      </w:r>
      <w:r w:rsidRPr="006340C2" w:rsidR="006340C2">
        <w:rPr>
          <w:rFonts w:ascii="Trebuchet MS" w:hAnsi="Trebuchet MS"/>
        </w:rPr>
        <w:t>change</w:t>
      </w:r>
      <w:r w:rsidR="00975BBD">
        <w:rPr>
          <w:rFonts w:ascii="Trebuchet MS" w:hAnsi="Trebuchet MS"/>
        </w:rPr>
        <w:t>s</w:t>
      </w:r>
      <w:r w:rsidR="002F26C0">
        <w:rPr>
          <w:rFonts w:ascii="Trebuchet MS" w:hAnsi="Trebuchet MS"/>
        </w:rPr>
        <w:t xml:space="preserve"> as we finalise the tender</w:t>
      </w:r>
      <w:r w:rsidRPr="006340C2" w:rsidR="006340C2">
        <w:rPr>
          <w:rFonts w:ascii="Trebuchet MS" w:hAnsi="Trebuchet MS"/>
        </w:rPr>
        <w:t>. The ITT will take precedent over anything that has been previously presented or published.</w:t>
      </w:r>
    </w:p>
    <w:p w:rsidRPr="006340C2" w:rsidR="00007047" w:rsidP="00A91FEF" w:rsidRDefault="00007047" w14:paraId="7C021C8D" w14:textId="77777777">
      <w:pPr>
        <w:jc w:val="center"/>
        <w:rPr>
          <w:rFonts w:ascii="Trebuchet MS" w:hAnsi="Trebuchet MS"/>
          <w:u w:val="single"/>
        </w:rPr>
      </w:pPr>
    </w:p>
    <w:p w:rsidRPr="006340C2" w:rsidR="00D71757" w:rsidP="00D71757" w:rsidRDefault="00D71757" w14:paraId="70D3DC95" w14:textId="77777777">
      <w:pPr>
        <w:pStyle w:val="Subtitle"/>
        <w:rPr>
          <w:rFonts w:ascii="Trebuchet MS" w:hAnsi="Trebuchet MS"/>
        </w:rPr>
      </w:pPr>
      <w:r>
        <w:rPr>
          <w:rFonts w:ascii="Trebuchet MS" w:hAnsi="Trebuchet MS"/>
        </w:rPr>
        <w:t>When is the tender likely to be published and what is the</w:t>
      </w:r>
      <w:r w:rsidRPr="006340C2">
        <w:rPr>
          <w:rFonts w:ascii="Trebuchet MS" w:hAnsi="Trebuchet MS"/>
        </w:rPr>
        <w:t xml:space="preserve"> bid duratio</w:t>
      </w:r>
      <w:r>
        <w:rPr>
          <w:rFonts w:ascii="Trebuchet MS" w:hAnsi="Trebuchet MS"/>
        </w:rPr>
        <w:t>n</w:t>
      </w:r>
      <w:r w:rsidRPr="006340C2">
        <w:rPr>
          <w:rFonts w:ascii="Trebuchet MS" w:hAnsi="Trebuchet MS"/>
        </w:rPr>
        <w:t>?</w:t>
      </w:r>
    </w:p>
    <w:p w:rsidRPr="00844F09" w:rsidR="00844F09" w:rsidP="00E83DC1" w:rsidRDefault="00D71757" w14:paraId="2CDE60C7" w14:textId="40419061">
      <w:pPr>
        <w:pStyle w:val="ListParagraph"/>
        <w:numPr>
          <w:ilvl w:val="0"/>
          <w:numId w:val="38"/>
        </w:numPr>
        <w:rPr>
          <w:rStyle w:val="SubtleEmphasis"/>
          <w:rFonts w:ascii="Trebuchet MS" w:hAnsi="Trebuchet MS"/>
          <w:sz w:val="24"/>
          <w:szCs w:val="24"/>
        </w:rPr>
      </w:pPr>
      <w:r w:rsidRPr="00844F09">
        <w:rPr>
          <w:rStyle w:val="SubtleEmphasis"/>
          <w:rFonts w:ascii="Trebuchet MS" w:hAnsi="Trebuchet MS"/>
        </w:rPr>
        <w:t xml:space="preserve">We </w:t>
      </w:r>
      <w:r w:rsidR="00A2429A">
        <w:rPr>
          <w:rStyle w:val="SubtleEmphasis"/>
          <w:rFonts w:ascii="Trebuchet MS" w:hAnsi="Trebuchet MS"/>
        </w:rPr>
        <w:t xml:space="preserve">anticipate we will </w:t>
      </w:r>
      <w:r w:rsidRPr="00844F09">
        <w:rPr>
          <w:rStyle w:val="SubtleEmphasis"/>
          <w:rFonts w:ascii="Trebuchet MS" w:hAnsi="Trebuchet MS"/>
        </w:rPr>
        <w:t xml:space="preserve">publish the tender in mid to end of May, and it will close around the end of July, </w:t>
      </w:r>
      <w:r w:rsidR="00FA41E9">
        <w:rPr>
          <w:rStyle w:val="SubtleEmphasis"/>
          <w:rFonts w:ascii="Trebuchet MS" w:hAnsi="Trebuchet MS"/>
        </w:rPr>
        <w:t>before the school holiday period.</w:t>
      </w:r>
    </w:p>
    <w:p w:rsidRPr="00CF56EB" w:rsidR="00374AAB" w:rsidP="00131216" w:rsidRDefault="00131216" w14:paraId="48E71B03" w14:textId="7700DA03">
      <w:pPr>
        <w:rPr>
          <w:rFonts w:ascii="Trebuchet MS" w:hAnsi="Trebuchet MS"/>
          <w:b/>
          <w:bCs/>
          <w:sz w:val="22"/>
          <w:szCs w:val="22"/>
        </w:rPr>
      </w:pPr>
      <w:r w:rsidRPr="00CF56EB">
        <w:rPr>
          <w:rFonts w:ascii="Trebuchet MS" w:hAnsi="Trebuchet MS"/>
          <w:b/>
          <w:bCs/>
          <w:sz w:val="22"/>
          <w:szCs w:val="22"/>
        </w:rPr>
        <w:t>Q</w:t>
      </w:r>
      <w:r w:rsidRPr="00CF56EB" w:rsidR="00CF56EB">
        <w:rPr>
          <w:rFonts w:ascii="Trebuchet MS" w:hAnsi="Trebuchet MS"/>
          <w:b/>
          <w:bCs/>
          <w:sz w:val="22"/>
          <w:szCs w:val="22"/>
        </w:rPr>
        <w:t xml:space="preserve"> </w:t>
      </w:r>
      <w:r w:rsidRPr="00CF56EB" w:rsidR="00FD62D4">
        <w:rPr>
          <w:rFonts w:ascii="Trebuchet MS" w:hAnsi="Trebuchet MS"/>
          <w:b/>
          <w:bCs/>
          <w:sz w:val="22"/>
          <w:szCs w:val="22"/>
        </w:rPr>
        <w:t>Will</w:t>
      </w:r>
      <w:r w:rsidRPr="00CF56EB" w:rsidR="00374AAB">
        <w:rPr>
          <w:rFonts w:ascii="Trebuchet MS" w:hAnsi="Trebuchet MS"/>
          <w:b/>
          <w:bCs/>
          <w:sz w:val="22"/>
          <w:szCs w:val="22"/>
        </w:rPr>
        <w:t xml:space="preserve"> the slides be shared?</w:t>
      </w:r>
    </w:p>
    <w:p w:rsidRPr="00C80AAF" w:rsidR="00C80AAF" w:rsidP="00E83DC1" w:rsidRDefault="00374AAB" w14:paraId="4A01F2C3" w14:textId="77777777">
      <w:pPr>
        <w:pStyle w:val="ListParagraph"/>
        <w:numPr>
          <w:ilvl w:val="0"/>
          <w:numId w:val="2"/>
        </w:numPr>
        <w:ind w:left="567"/>
        <w:rPr>
          <w:rStyle w:val="SubtleEmphasis"/>
          <w:rFonts w:ascii="Trebuchet MS" w:hAnsi="Trebuchet MS"/>
          <w:sz w:val="24"/>
          <w:szCs w:val="24"/>
        </w:rPr>
      </w:pPr>
      <w:r w:rsidRPr="65896EF2" w:rsidR="00374AAB">
        <w:rPr>
          <w:rStyle w:val="SubtleEmphasis"/>
          <w:rFonts w:ascii="Trebuchet MS" w:hAnsi="Trebuchet MS"/>
        </w:rPr>
        <w:t>Yes, the slides are available on</w:t>
      </w:r>
      <w:r w:rsidRPr="65896EF2" w:rsidR="00455354">
        <w:rPr>
          <w:rStyle w:val="SubtleEmphasis"/>
          <w:rFonts w:ascii="Trebuchet MS" w:hAnsi="Trebuchet MS"/>
        </w:rPr>
        <w:t xml:space="preserve"> our website </w:t>
      </w:r>
      <w:r w:rsidRPr="65896EF2" w:rsidR="00D12368">
        <w:rPr>
          <w:rStyle w:val="SubtleEmphasis"/>
          <w:rFonts w:ascii="Trebuchet MS" w:hAnsi="Trebuchet MS"/>
        </w:rPr>
        <w:t>(</w:t>
      </w:r>
      <w:hyperlink r:id="R6c40e0b4357e4f00">
        <w:r w:rsidRPr="65896EF2" w:rsidR="00D12368">
          <w:rPr>
            <w:rStyle w:val="SubtleEmphasis"/>
            <w:rFonts w:ascii="Trebuchet MS" w:hAnsi="Trebuchet MS"/>
            <w:color w:val="00B0F0"/>
            <w:u w:val="single"/>
          </w:rPr>
          <w:t>SCF6 Procurement - Southern Construction Framework</w:t>
        </w:r>
      </w:hyperlink>
      <w:r w:rsidRPr="65896EF2" w:rsidR="00D12368">
        <w:rPr>
          <w:rStyle w:val="SubtleEmphasis"/>
          <w:rFonts w:ascii="Trebuchet MS" w:hAnsi="Trebuchet MS"/>
        </w:rPr>
        <w:t>)</w:t>
      </w:r>
      <w:r w:rsidRPr="65896EF2" w:rsidR="00C80AAF">
        <w:rPr>
          <w:rStyle w:val="SubtleEmphasis"/>
          <w:rFonts w:ascii="Trebuchet MS" w:hAnsi="Trebuchet MS"/>
        </w:rPr>
        <w:t xml:space="preserve">. </w:t>
      </w:r>
    </w:p>
    <w:p w:rsidRPr="00C80AAF" w:rsidR="00C80AAF" w:rsidP="00C80AAF" w:rsidRDefault="00C80AAF" w14:paraId="544ECE39" w14:textId="77777777">
      <w:pPr>
        <w:pStyle w:val="ListParagraph"/>
        <w:ind w:left="567"/>
        <w:rPr>
          <w:rStyle w:val="SubtleEmphasis"/>
          <w:rFonts w:ascii="Trebuchet MS" w:hAnsi="Trebuchet MS"/>
          <w:sz w:val="24"/>
          <w:szCs w:val="24"/>
        </w:rPr>
      </w:pPr>
    </w:p>
    <w:p w:rsidRPr="009A368A" w:rsidR="008F1B10" w:rsidP="00C80AAF" w:rsidRDefault="00C80AAF" w14:paraId="660CF04F" w14:textId="043DA8E4">
      <w:pPr>
        <w:rPr>
          <w:rFonts w:ascii="Trebuchet MS" w:hAnsi="Trebuchet MS"/>
          <w:b/>
          <w:bCs/>
          <w:sz w:val="22"/>
          <w:szCs w:val="22"/>
        </w:rPr>
      </w:pPr>
      <w:r w:rsidRPr="009A368A">
        <w:rPr>
          <w:rFonts w:ascii="Trebuchet MS" w:hAnsi="Trebuchet MS"/>
          <w:b/>
          <w:bCs/>
          <w:sz w:val="22"/>
          <w:szCs w:val="22"/>
        </w:rPr>
        <w:t xml:space="preserve">Q </w:t>
      </w:r>
      <w:r w:rsidRPr="009A368A" w:rsidR="00E827FB">
        <w:rPr>
          <w:rFonts w:ascii="Trebuchet MS" w:hAnsi="Trebuchet MS"/>
          <w:b/>
          <w:bCs/>
          <w:sz w:val="22"/>
          <w:szCs w:val="22"/>
        </w:rPr>
        <w:t xml:space="preserve">Will </w:t>
      </w:r>
      <w:r w:rsidRPr="009A368A" w:rsidR="008F1B10">
        <w:rPr>
          <w:rFonts w:ascii="Trebuchet MS" w:hAnsi="Trebuchet MS"/>
          <w:b/>
          <w:bCs/>
          <w:sz w:val="22"/>
          <w:szCs w:val="22"/>
        </w:rPr>
        <w:t>GLAA Protocol</w:t>
      </w:r>
      <w:r w:rsidRPr="009A368A" w:rsidR="00E827FB">
        <w:rPr>
          <w:rFonts w:ascii="Trebuchet MS" w:hAnsi="Trebuchet MS"/>
          <w:b/>
          <w:bCs/>
          <w:sz w:val="22"/>
          <w:szCs w:val="22"/>
        </w:rPr>
        <w:t xml:space="preserve"> still be a mandatory commitment</w:t>
      </w:r>
    </w:p>
    <w:p w:rsidRPr="006340C2" w:rsidR="008F1B10" w:rsidP="00E83DC1" w:rsidRDefault="00E827FB" w14:paraId="5D988CFD" w14:textId="7A5FD557">
      <w:pPr>
        <w:pStyle w:val="ListParagraph"/>
        <w:numPr>
          <w:ilvl w:val="0"/>
          <w:numId w:val="3"/>
        </w:numPr>
        <w:rPr>
          <w:rStyle w:val="SubtleEmphasis"/>
          <w:rFonts w:ascii="Trebuchet MS" w:hAnsi="Trebuchet MS"/>
        </w:rPr>
      </w:pPr>
      <w:r w:rsidRPr="006340C2">
        <w:rPr>
          <w:rStyle w:val="SubtleEmphasis"/>
          <w:rFonts w:ascii="Trebuchet MS" w:hAnsi="Trebuchet MS"/>
        </w:rPr>
        <w:t xml:space="preserve">The mandatory commitments are being reviewed to ensure they are </w:t>
      </w:r>
      <w:r w:rsidRPr="006340C2" w:rsidR="00AB3E19">
        <w:rPr>
          <w:rStyle w:val="SubtleEmphasis"/>
          <w:rFonts w:ascii="Trebuchet MS" w:hAnsi="Trebuchet MS"/>
        </w:rPr>
        <w:t xml:space="preserve">up to date and reflective of industry innovation and best practice. In addition, they are being reviewed to ensure they are appropriate </w:t>
      </w:r>
      <w:r w:rsidRPr="006340C2" w:rsidR="00655A7B">
        <w:rPr>
          <w:rStyle w:val="SubtleEmphasis"/>
          <w:rFonts w:ascii="Trebuchet MS" w:hAnsi="Trebuchet MS"/>
        </w:rPr>
        <w:t xml:space="preserve">considering the changing lot structure of SF6. </w:t>
      </w:r>
      <w:r w:rsidRPr="006340C2" w:rsidR="00AB3E19">
        <w:rPr>
          <w:rStyle w:val="SubtleEmphasis"/>
          <w:rFonts w:ascii="Trebuchet MS" w:hAnsi="Trebuchet MS"/>
        </w:rPr>
        <w:t xml:space="preserve">The full list of commitments will be published as part of the tender documentation. </w:t>
      </w:r>
    </w:p>
    <w:p w:rsidRPr="006340C2" w:rsidR="008F1B10" w:rsidP="00E83DC1" w:rsidRDefault="008F1B10" w14:paraId="4065A4B2" w14:textId="21A6E9F5">
      <w:pPr>
        <w:pStyle w:val="Subtitle"/>
        <w:rPr>
          <w:rFonts w:ascii="Trebuchet MS" w:hAnsi="Trebuchet MS"/>
        </w:rPr>
      </w:pPr>
      <w:r w:rsidRPr="006340C2">
        <w:rPr>
          <w:rFonts w:ascii="Trebuchet MS" w:hAnsi="Trebuchet MS"/>
        </w:rPr>
        <w:t xml:space="preserve">Will you be precluded from bidding if you </w:t>
      </w:r>
      <w:r w:rsidRPr="006340C2" w:rsidR="00FD62D4">
        <w:rPr>
          <w:rFonts w:ascii="Trebuchet MS" w:hAnsi="Trebuchet MS"/>
        </w:rPr>
        <w:t>do not</w:t>
      </w:r>
      <w:r w:rsidRPr="006340C2">
        <w:rPr>
          <w:rFonts w:ascii="Trebuchet MS" w:hAnsi="Trebuchet MS"/>
        </w:rPr>
        <w:t xml:space="preserve"> cover all areas</w:t>
      </w:r>
      <w:r w:rsidRPr="006340C2" w:rsidR="00655A7B">
        <w:rPr>
          <w:rFonts w:ascii="Trebuchet MS" w:hAnsi="Trebuchet MS"/>
        </w:rPr>
        <w:t xml:space="preserve"> within a specific lot</w:t>
      </w:r>
      <w:r w:rsidRPr="006340C2">
        <w:rPr>
          <w:rFonts w:ascii="Trebuchet MS" w:hAnsi="Trebuchet MS"/>
        </w:rPr>
        <w:t>?</w:t>
      </w:r>
    </w:p>
    <w:p w:rsidRPr="006340C2" w:rsidR="008F1B10" w:rsidP="00E83DC1" w:rsidRDefault="00655A7B" w14:paraId="4AF70768" w14:textId="7D3E9259">
      <w:pPr>
        <w:pStyle w:val="ListParagraph"/>
        <w:numPr>
          <w:ilvl w:val="0"/>
          <w:numId w:val="4"/>
        </w:numPr>
        <w:rPr>
          <w:rStyle w:val="SubtleEmphasis"/>
          <w:rFonts w:ascii="Trebuchet MS" w:hAnsi="Trebuchet MS"/>
        </w:rPr>
      </w:pPr>
      <w:r w:rsidRPr="006340C2">
        <w:rPr>
          <w:rStyle w:val="SubtleEmphasis"/>
          <w:rFonts w:ascii="Trebuchet MS" w:hAnsi="Trebuchet MS"/>
        </w:rPr>
        <w:t xml:space="preserve">Not </w:t>
      </w:r>
      <w:r w:rsidRPr="006340C2" w:rsidR="00090CC7">
        <w:rPr>
          <w:rStyle w:val="SubtleEmphasis"/>
          <w:rFonts w:ascii="Trebuchet MS" w:hAnsi="Trebuchet MS"/>
        </w:rPr>
        <w:t>necessarily</w:t>
      </w:r>
      <w:r w:rsidRPr="006340C2" w:rsidR="008F1B10">
        <w:rPr>
          <w:rStyle w:val="SubtleEmphasis"/>
          <w:rFonts w:ascii="Trebuchet MS" w:hAnsi="Trebuchet MS"/>
        </w:rPr>
        <w:t xml:space="preserve">, </w:t>
      </w:r>
      <w:r w:rsidRPr="006340C2">
        <w:rPr>
          <w:rStyle w:val="SubtleEmphasis"/>
          <w:rFonts w:ascii="Trebuchet MS" w:hAnsi="Trebuchet MS"/>
        </w:rPr>
        <w:t xml:space="preserve">SCF are looking for a diverse range of suppliers to support </w:t>
      </w:r>
      <w:r w:rsidRPr="006340C2" w:rsidR="00090CC7">
        <w:rPr>
          <w:rStyle w:val="SubtleEmphasis"/>
          <w:rFonts w:ascii="Trebuchet MS" w:hAnsi="Trebuchet MS"/>
        </w:rPr>
        <w:t xml:space="preserve">the Framework across the new value bands. We appreciate at lower values contractors are more regional so we will look to ensure this is taken into consideration within the lot structure. </w:t>
      </w:r>
    </w:p>
    <w:p w:rsidRPr="006340C2" w:rsidR="008F1B10" w:rsidP="00E83DC1" w:rsidRDefault="008F1B10" w14:paraId="01E407BD" w14:textId="4F4DEE71">
      <w:pPr>
        <w:pStyle w:val="Subtitle"/>
        <w:rPr>
          <w:rFonts w:ascii="Trebuchet MS" w:hAnsi="Trebuchet MS"/>
        </w:rPr>
      </w:pPr>
      <w:r w:rsidRPr="006340C2">
        <w:rPr>
          <w:rFonts w:ascii="Trebuchet MS" w:hAnsi="Trebuchet MS"/>
        </w:rPr>
        <w:t>If you are a newly established business</w:t>
      </w:r>
      <w:r w:rsidRPr="006340C2" w:rsidR="008E6763">
        <w:rPr>
          <w:rFonts w:ascii="Trebuchet MS" w:hAnsi="Trebuchet MS"/>
        </w:rPr>
        <w:t>,</w:t>
      </w:r>
      <w:r w:rsidRPr="006340C2">
        <w:rPr>
          <w:rFonts w:ascii="Trebuchet MS" w:hAnsi="Trebuchet MS"/>
        </w:rPr>
        <w:t xml:space="preserve"> will </w:t>
      </w:r>
      <w:r w:rsidRPr="006340C2" w:rsidR="00090CC7">
        <w:rPr>
          <w:rFonts w:ascii="Trebuchet MS" w:hAnsi="Trebuchet MS"/>
        </w:rPr>
        <w:t>demonstrating</w:t>
      </w:r>
      <w:r w:rsidRPr="006340C2">
        <w:rPr>
          <w:rFonts w:ascii="Trebuchet MS" w:hAnsi="Trebuchet MS"/>
        </w:rPr>
        <w:t xml:space="preserve"> personnel experience be accepted? </w:t>
      </w:r>
    </w:p>
    <w:p w:rsidRPr="006340C2" w:rsidR="008F1B10" w:rsidP="00E83DC1" w:rsidRDefault="001F170B" w14:paraId="1B9F1996" w14:textId="35C1C8EE">
      <w:pPr>
        <w:pStyle w:val="ListParagraph"/>
        <w:numPr>
          <w:ilvl w:val="0"/>
          <w:numId w:val="5"/>
        </w:numPr>
        <w:rPr>
          <w:rStyle w:val="SubtleEmphasis"/>
          <w:rFonts w:ascii="Trebuchet MS" w:hAnsi="Trebuchet MS"/>
        </w:rPr>
      </w:pPr>
      <w:r>
        <w:rPr>
          <w:rStyle w:val="SubtleEmphasis"/>
          <w:rFonts w:ascii="Trebuchet MS" w:hAnsi="Trebuchet MS"/>
        </w:rPr>
        <w:t xml:space="preserve">We are not planning </w:t>
      </w:r>
      <w:r w:rsidRPr="006340C2" w:rsidR="008E6763">
        <w:rPr>
          <w:rStyle w:val="SubtleEmphasis"/>
          <w:rFonts w:ascii="Trebuchet MS" w:hAnsi="Trebuchet MS"/>
        </w:rPr>
        <w:t xml:space="preserve">to use case studies as part of the evaluation process, instead suppliers will be assessed on how they respond to the specific questions. </w:t>
      </w:r>
      <w:r w:rsidRPr="006340C2" w:rsidR="00FD62D4">
        <w:rPr>
          <w:rStyle w:val="SubtleEmphasis"/>
          <w:rFonts w:ascii="Trebuchet MS" w:hAnsi="Trebuchet MS"/>
        </w:rPr>
        <w:t>Therefore,</w:t>
      </w:r>
      <w:r w:rsidRPr="006340C2" w:rsidR="008E6763">
        <w:rPr>
          <w:rStyle w:val="SubtleEmphasis"/>
          <w:rFonts w:ascii="Trebuchet MS" w:hAnsi="Trebuchet MS"/>
        </w:rPr>
        <w:t xml:space="preserve"> demonstrating the skills/experience/behaviours of </w:t>
      </w:r>
      <w:r w:rsidRPr="006340C2" w:rsidR="0004499E">
        <w:rPr>
          <w:rStyle w:val="SubtleEmphasis"/>
          <w:rFonts w:ascii="Trebuchet MS" w:hAnsi="Trebuchet MS"/>
        </w:rPr>
        <w:t xml:space="preserve">individuals within the business and the business as a whole could be considered. </w:t>
      </w:r>
    </w:p>
    <w:p w:rsidRPr="006340C2" w:rsidR="008F1B10" w:rsidP="00E83DC1" w:rsidRDefault="008F1B10" w14:paraId="41A54331" w14:textId="3F0C88B5">
      <w:pPr>
        <w:pStyle w:val="Subtitle"/>
        <w:rPr>
          <w:rFonts w:ascii="Trebuchet MS" w:hAnsi="Trebuchet MS"/>
        </w:rPr>
      </w:pPr>
      <w:r w:rsidRPr="006340C2">
        <w:rPr>
          <w:rFonts w:ascii="Trebuchet MS" w:hAnsi="Trebuchet MS"/>
        </w:rPr>
        <w:t>Will being on another HCC framework preclude you from bidding?</w:t>
      </w:r>
    </w:p>
    <w:p w:rsidR="008F1B10" w:rsidP="00E83DC1" w:rsidRDefault="008F1B10" w14:paraId="7C0F9560" w14:textId="5827B4D2">
      <w:pPr>
        <w:pStyle w:val="ListParagraph"/>
        <w:numPr>
          <w:ilvl w:val="0"/>
          <w:numId w:val="6"/>
        </w:numPr>
        <w:rPr>
          <w:rStyle w:val="SubtleEmphasis"/>
          <w:rFonts w:ascii="Trebuchet MS" w:hAnsi="Trebuchet MS"/>
        </w:rPr>
      </w:pPr>
      <w:r w:rsidRPr="006340C2">
        <w:rPr>
          <w:rStyle w:val="SubtleEmphasis"/>
          <w:rFonts w:ascii="Trebuchet MS" w:hAnsi="Trebuchet MS"/>
        </w:rPr>
        <w:t>No, you can still bid if you are on other HCC frameworks</w:t>
      </w:r>
      <w:r w:rsidRPr="006340C2" w:rsidR="00FD62D4">
        <w:rPr>
          <w:rStyle w:val="SubtleEmphasis"/>
          <w:rFonts w:ascii="Trebuchet MS" w:hAnsi="Trebuchet MS"/>
        </w:rPr>
        <w:t>.</w:t>
      </w:r>
    </w:p>
    <w:p w:rsidRPr="006340C2" w:rsidR="004057F1" w:rsidP="00E83DC1" w:rsidRDefault="00FD62D4" w14:paraId="7F419172" w14:textId="21B84C10">
      <w:pPr>
        <w:pStyle w:val="Subtitle"/>
        <w:rPr>
          <w:rFonts w:ascii="Trebuchet MS" w:hAnsi="Trebuchet MS"/>
        </w:rPr>
      </w:pPr>
      <w:r w:rsidRPr="006340C2">
        <w:rPr>
          <w:rFonts w:ascii="Trebuchet MS" w:hAnsi="Trebuchet MS"/>
        </w:rPr>
        <w:t>Have</w:t>
      </w:r>
      <w:r w:rsidRPr="006340C2" w:rsidR="004057F1">
        <w:rPr>
          <w:rFonts w:ascii="Trebuchet MS" w:hAnsi="Trebuchet MS"/>
        </w:rPr>
        <w:t xml:space="preserve"> you considered a framework duration of eight years?</w:t>
      </w:r>
    </w:p>
    <w:p w:rsidRPr="001540AB" w:rsidR="008F1B10" w:rsidP="00E83DC1" w:rsidRDefault="00903F34" w14:paraId="7CE27743" w14:textId="7DE938CD">
      <w:pPr>
        <w:pStyle w:val="ListParagraph"/>
        <w:numPr>
          <w:ilvl w:val="0"/>
          <w:numId w:val="7"/>
        </w:numPr>
        <w:rPr>
          <w:rStyle w:val="SubtleEmphasis"/>
          <w:rFonts w:ascii="Trebuchet MS" w:hAnsi="Trebuchet MS"/>
        </w:rPr>
      </w:pPr>
      <w:r w:rsidRPr="001540AB">
        <w:rPr>
          <w:rStyle w:val="SubtleEmphasis"/>
          <w:rFonts w:ascii="Trebuchet MS" w:hAnsi="Trebuchet MS"/>
        </w:rPr>
        <w:t xml:space="preserve">A standard </w:t>
      </w:r>
      <w:r w:rsidR="000860E1">
        <w:rPr>
          <w:rStyle w:val="SubtleEmphasis"/>
          <w:rFonts w:ascii="Trebuchet MS" w:hAnsi="Trebuchet MS"/>
        </w:rPr>
        <w:t>F</w:t>
      </w:r>
      <w:r w:rsidRPr="001540AB">
        <w:rPr>
          <w:rStyle w:val="SubtleEmphasis"/>
          <w:rFonts w:ascii="Trebuchet MS" w:hAnsi="Trebuchet MS"/>
        </w:rPr>
        <w:t xml:space="preserve">ramework </w:t>
      </w:r>
      <w:r w:rsidR="007F1A13">
        <w:rPr>
          <w:rStyle w:val="SubtleEmphasis"/>
          <w:rFonts w:ascii="Trebuchet MS" w:hAnsi="Trebuchet MS"/>
        </w:rPr>
        <w:t xml:space="preserve">is only permitted to </w:t>
      </w:r>
      <w:r w:rsidR="0080329A">
        <w:rPr>
          <w:rStyle w:val="SubtleEmphasis"/>
          <w:rFonts w:ascii="Trebuchet MS" w:hAnsi="Trebuchet MS"/>
        </w:rPr>
        <w:t xml:space="preserve">have </w:t>
      </w:r>
      <w:r w:rsidRPr="001540AB">
        <w:rPr>
          <w:rStyle w:val="SubtleEmphasis"/>
          <w:rFonts w:ascii="Trebuchet MS" w:hAnsi="Trebuchet MS"/>
        </w:rPr>
        <w:t>a four</w:t>
      </w:r>
      <w:r w:rsidRPr="001540AB" w:rsidR="6009F248">
        <w:rPr>
          <w:rStyle w:val="SubtleEmphasis"/>
          <w:rFonts w:ascii="Trebuchet MS" w:hAnsi="Trebuchet MS"/>
        </w:rPr>
        <w:t>-</w:t>
      </w:r>
      <w:r w:rsidRPr="001540AB">
        <w:rPr>
          <w:rStyle w:val="SubtleEmphasis"/>
          <w:rFonts w:ascii="Trebuchet MS" w:hAnsi="Trebuchet MS"/>
        </w:rPr>
        <w:t>year term under the Procurement Act 2023.  We did consider an Open Framework</w:t>
      </w:r>
      <w:r w:rsidRPr="001540AB" w:rsidR="00E6511D">
        <w:rPr>
          <w:rStyle w:val="SubtleEmphasis"/>
          <w:rFonts w:ascii="Trebuchet MS" w:hAnsi="Trebuchet MS"/>
        </w:rPr>
        <w:t xml:space="preserve"> as an option</w:t>
      </w:r>
      <w:r w:rsidRPr="001540AB">
        <w:rPr>
          <w:rStyle w:val="SubtleEmphasis"/>
          <w:rFonts w:ascii="Trebuchet MS" w:hAnsi="Trebuchet MS"/>
        </w:rPr>
        <w:t>, which can</w:t>
      </w:r>
      <w:r w:rsidRPr="001540AB" w:rsidR="00E6511D">
        <w:rPr>
          <w:rStyle w:val="SubtleEmphasis"/>
          <w:rFonts w:ascii="Trebuchet MS" w:hAnsi="Trebuchet MS"/>
        </w:rPr>
        <w:t xml:space="preserve">, if re-opened for competition during its lifetime, can </w:t>
      </w:r>
      <w:r w:rsidRPr="001540AB" w:rsidR="4C53043F">
        <w:rPr>
          <w:rStyle w:val="SubtleEmphasis"/>
          <w:rFonts w:ascii="Trebuchet MS" w:hAnsi="Trebuchet MS"/>
        </w:rPr>
        <w:t>have a term of</w:t>
      </w:r>
      <w:r w:rsidRPr="001540AB" w:rsidR="00E6511D">
        <w:rPr>
          <w:rStyle w:val="SubtleEmphasis"/>
          <w:rFonts w:ascii="Trebuchet MS" w:hAnsi="Trebuchet MS"/>
        </w:rPr>
        <w:t xml:space="preserve"> up to a maximum of eight years</w:t>
      </w:r>
      <w:r w:rsidRPr="001540AB" w:rsidR="4CBF3F6A">
        <w:rPr>
          <w:rStyle w:val="SubtleEmphasis"/>
          <w:rFonts w:ascii="Trebuchet MS" w:hAnsi="Trebuchet MS"/>
        </w:rPr>
        <w:t>.  However,</w:t>
      </w:r>
      <w:r w:rsidRPr="001540AB" w:rsidR="00E6511D">
        <w:rPr>
          <w:rStyle w:val="SubtleEmphasis"/>
          <w:rFonts w:ascii="Trebuchet MS" w:hAnsi="Trebuchet MS"/>
        </w:rPr>
        <w:t xml:space="preserve"> this </w:t>
      </w:r>
      <w:r w:rsidRPr="001540AB" w:rsidR="34C90CC2">
        <w:rPr>
          <w:rStyle w:val="SubtleEmphasis"/>
          <w:rFonts w:ascii="Trebuchet MS" w:hAnsi="Trebuchet MS"/>
        </w:rPr>
        <w:t xml:space="preserve">model </w:t>
      </w:r>
      <w:r w:rsidRPr="001540AB" w:rsidR="2AC4C5D5">
        <w:rPr>
          <w:rStyle w:val="SubtleEmphasis"/>
          <w:rFonts w:ascii="Trebuchet MS" w:hAnsi="Trebuchet MS"/>
        </w:rPr>
        <w:t>is not suited</w:t>
      </w:r>
      <w:r w:rsidRPr="001540AB" w:rsidR="00E6511D">
        <w:rPr>
          <w:rStyle w:val="SubtleEmphasis"/>
          <w:rFonts w:ascii="Trebuchet MS" w:hAnsi="Trebuchet MS"/>
        </w:rPr>
        <w:t xml:space="preserve"> to our requirements at this time. </w:t>
      </w:r>
    </w:p>
    <w:p w:rsidRPr="006340C2" w:rsidR="00763B5D" w:rsidP="00E83DC1" w:rsidRDefault="00763B5D" w14:paraId="3CA1BA51" w14:textId="7317E821">
      <w:pPr>
        <w:pStyle w:val="Subtitle"/>
        <w:rPr>
          <w:rFonts w:ascii="Trebuchet MS" w:hAnsi="Trebuchet MS"/>
        </w:rPr>
      </w:pPr>
      <w:r w:rsidRPr="006340C2">
        <w:rPr>
          <w:rFonts w:ascii="Trebuchet MS" w:hAnsi="Trebuchet MS"/>
        </w:rPr>
        <w:t>Who scores the bids?</w:t>
      </w:r>
    </w:p>
    <w:p w:rsidRPr="00723D08" w:rsidR="00706863" w:rsidP="00706863" w:rsidRDefault="00FD62D4" w14:paraId="648B01E9" w14:textId="6895BCC6">
      <w:pPr>
        <w:pStyle w:val="ListParagraph"/>
        <w:numPr>
          <w:ilvl w:val="0"/>
          <w:numId w:val="8"/>
        </w:numPr>
        <w:rPr>
          <w:rStyle w:val="SubtleEmphasis"/>
          <w:rFonts w:ascii="Trebuchet MS" w:hAnsi="Trebuchet MS"/>
        </w:rPr>
      </w:pPr>
      <w:r w:rsidRPr="00723D08">
        <w:rPr>
          <w:rStyle w:val="SubtleEmphasis"/>
          <w:rFonts w:ascii="Trebuchet MS" w:hAnsi="Trebuchet MS"/>
        </w:rPr>
        <w:t>T</w:t>
      </w:r>
      <w:r w:rsidRPr="00723D08" w:rsidR="00763B5D">
        <w:rPr>
          <w:rStyle w:val="SubtleEmphasis"/>
          <w:rFonts w:ascii="Trebuchet MS" w:hAnsi="Trebuchet MS"/>
        </w:rPr>
        <w:t xml:space="preserve">he evaluation panels will be drawn from suitably experienced </w:t>
      </w:r>
      <w:r w:rsidR="00A573B5">
        <w:rPr>
          <w:rStyle w:val="SubtleEmphasis"/>
          <w:rFonts w:ascii="Trebuchet MS" w:hAnsi="Trebuchet MS"/>
        </w:rPr>
        <w:t xml:space="preserve">Officers </w:t>
      </w:r>
      <w:r w:rsidRPr="00723D08" w:rsidR="00763B5D">
        <w:rPr>
          <w:rStyle w:val="SubtleEmphasis"/>
          <w:rFonts w:ascii="Trebuchet MS" w:hAnsi="Trebuchet MS"/>
        </w:rPr>
        <w:t>from</w:t>
      </w:r>
      <w:r w:rsidR="00A573B5">
        <w:rPr>
          <w:rStyle w:val="SubtleEmphasis"/>
          <w:rFonts w:ascii="Trebuchet MS" w:hAnsi="Trebuchet MS"/>
        </w:rPr>
        <w:t xml:space="preserve"> both</w:t>
      </w:r>
      <w:r w:rsidRPr="00723D08" w:rsidR="00763B5D">
        <w:rPr>
          <w:rStyle w:val="SubtleEmphasis"/>
          <w:rFonts w:ascii="Trebuchet MS" w:hAnsi="Trebuchet MS"/>
        </w:rPr>
        <w:t xml:space="preserve"> Hampshire and Devon County Councils, </w:t>
      </w:r>
      <w:r w:rsidRPr="00723D08">
        <w:rPr>
          <w:rStyle w:val="SubtleEmphasis"/>
          <w:rFonts w:ascii="Trebuchet MS" w:hAnsi="Trebuchet MS"/>
        </w:rPr>
        <w:t>with</w:t>
      </w:r>
      <w:r w:rsidRPr="00723D08" w:rsidR="00763B5D">
        <w:rPr>
          <w:rStyle w:val="SubtleEmphasis"/>
          <w:rFonts w:ascii="Trebuchet MS" w:hAnsi="Trebuchet MS"/>
        </w:rPr>
        <w:t xml:space="preserve"> </w:t>
      </w:r>
      <w:r w:rsidRPr="00723D08" w:rsidR="001036FB">
        <w:rPr>
          <w:rStyle w:val="SubtleEmphasis"/>
          <w:rFonts w:ascii="Trebuchet MS" w:hAnsi="Trebuchet MS"/>
        </w:rPr>
        <w:t xml:space="preserve">a minimum of </w:t>
      </w:r>
      <w:r w:rsidRPr="00723D08" w:rsidR="00763B5D">
        <w:rPr>
          <w:rStyle w:val="SubtleEmphasis"/>
          <w:rFonts w:ascii="Trebuchet MS" w:hAnsi="Trebuchet MS"/>
        </w:rPr>
        <w:t xml:space="preserve">three evaluators per question.  </w:t>
      </w:r>
    </w:p>
    <w:p w:rsidRPr="00706863" w:rsidR="00DE5647" w:rsidP="00706863" w:rsidRDefault="00FD62D4" w14:paraId="2F6B4F80" w14:textId="4B437577">
      <w:pPr>
        <w:pStyle w:val="Subtitle"/>
      </w:pPr>
      <w:r w:rsidRPr="00706863">
        <w:t>Is</w:t>
      </w:r>
      <w:r w:rsidRPr="00706863" w:rsidR="00DE5647">
        <w:t xml:space="preserve"> there an appetite for JV Partnerships between contractors? </w:t>
      </w:r>
    </w:p>
    <w:p w:rsidRPr="006340C2" w:rsidR="00DE5647" w:rsidP="00E83DC1" w:rsidRDefault="00FD62D4" w14:paraId="42D5BD96" w14:textId="40C550EF">
      <w:pPr>
        <w:pStyle w:val="Subtitle"/>
        <w:numPr>
          <w:ilvl w:val="0"/>
          <w:numId w:val="9"/>
        </w:numPr>
        <w:rPr>
          <w:rStyle w:val="SubtleEmphasis"/>
          <w:rFonts w:ascii="Trebuchet MS" w:hAnsi="Trebuchet MS"/>
          <w:b w:val="0"/>
          <w:bCs w:val="0"/>
        </w:rPr>
      </w:pPr>
      <w:r w:rsidRPr="006340C2">
        <w:rPr>
          <w:rStyle w:val="SubtleEmphasis"/>
          <w:rFonts w:ascii="Trebuchet MS" w:hAnsi="Trebuchet MS"/>
          <w:b w:val="0"/>
          <w:bCs w:val="0"/>
        </w:rPr>
        <w:t>Yes</w:t>
      </w:r>
      <w:r w:rsidRPr="006340C2" w:rsidR="00DE5647">
        <w:rPr>
          <w:rStyle w:val="SubtleEmphasis"/>
          <w:rFonts w:ascii="Trebuchet MS" w:hAnsi="Trebuchet MS"/>
          <w:b w:val="0"/>
          <w:bCs w:val="0"/>
        </w:rPr>
        <w:t xml:space="preserve">, </w:t>
      </w:r>
      <w:r w:rsidR="00E7079E">
        <w:rPr>
          <w:rStyle w:val="SubtleEmphasis"/>
          <w:rFonts w:ascii="Trebuchet MS" w:hAnsi="Trebuchet MS"/>
          <w:b w:val="0"/>
          <w:bCs w:val="0"/>
        </w:rPr>
        <w:t>JV</w:t>
      </w:r>
      <w:r w:rsidRPr="006340C2" w:rsidR="00DE5647">
        <w:rPr>
          <w:rStyle w:val="SubtleEmphasis"/>
          <w:rFonts w:ascii="Trebuchet MS" w:hAnsi="Trebuchet MS"/>
          <w:b w:val="0"/>
          <w:bCs w:val="0"/>
        </w:rPr>
        <w:t xml:space="preserve"> or </w:t>
      </w:r>
      <w:r w:rsidR="00E7079E">
        <w:rPr>
          <w:rStyle w:val="SubtleEmphasis"/>
          <w:rFonts w:ascii="Trebuchet MS" w:hAnsi="Trebuchet MS"/>
          <w:b w:val="0"/>
          <w:bCs w:val="0"/>
        </w:rPr>
        <w:t xml:space="preserve">other </w:t>
      </w:r>
      <w:r w:rsidRPr="006340C2" w:rsidR="00DE5647">
        <w:rPr>
          <w:rStyle w:val="SubtleEmphasis"/>
          <w:rFonts w:ascii="Trebuchet MS" w:hAnsi="Trebuchet MS"/>
          <w:b w:val="0"/>
          <w:bCs w:val="0"/>
        </w:rPr>
        <w:t>consortia arrangement</w:t>
      </w:r>
      <w:r w:rsidR="00E7079E">
        <w:rPr>
          <w:rStyle w:val="SubtleEmphasis"/>
          <w:rFonts w:ascii="Trebuchet MS" w:hAnsi="Trebuchet MS"/>
          <w:b w:val="0"/>
          <w:bCs w:val="0"/>
        </w:rPr>
        <w:t>s are welcomed</w:t>
      </w:r>
      <w:r w:rsidR="00DD62CC">
        <w:rPr>
          <w:rStyle w:val="SubtleEmphasis"/>
          <w:rFonts w:ascii="Trebuchet MS" w:hAnsi="Trebuchet MS"/>
          <w:b w:val="0"/>
          <w:bCs w:val="0"/>
        </w:rPr>
        <w:t xml:space="preserve"> and guidance </w:t>
      </w:r>
      <w:r w:rsidR="00061949">
        <w:rPr>
          <w:rStyle w:val="SubtleEmphasis"/>
          <w:rFonts w:ascii="Trebuchet MS" w:hAnsi="Trebuchet MS"/>
          <w:b w:val="0"/>
          <w:bCs w:val="0"/>
        </w:rPr>
        <w:t>these w</w:t>
      </w:r>
      <w:r w:rsidR="00DD62CC">
        <w:rPr>
          <w:rStyle w:val="SubtleEmphasis"/>
          <w:rFonts w:ascii="Trebuchet MS" w:hAnsi="Trebuchet MS"/>
          <w:b w:val="0"/>
          <w:bCs w:val="0"/>
        </w:rPr>
        <w:t xml:space="preserve">ill be included in the </w:t>
      </w:r>
      <w:r w:rsidRPr="006340C2" w:rsidR="00DE5647">
        <w:rPr>
          <w:rStyle w:val="SubtleEmphasis"/>
          <w:rFonts w:ascii="Trebuchet MS" w:hAnsi="Trebuchet MS"/>
          <w:b w:val="0"/>
          <w:bCs w:val="0"/>
        </w:rPr>
        <w:t>published</w:t>
      </w:r>
      <w:r w:rsidR="00DD62CC">
        <w:rPr>
          <w:rStyle w:val="SubtleEmphasis"/>
          <w:rFonts w:ascii="Trebuchet MS" w:hAnsi="Trebuchet MS"/>
          <w:b w:val="0"/>
          <w:bCs w:val="0"/>
        </w:rPr>
        <w:t xml:space="preserve"> I</w:t>
      </w:r>
      <w:r w:rsidRPr="006340C2" w:rsidR="00DE5647">
        <w:rPr>
          <w:rStyle w:val="SubtleEmphasis"/>
          <w:rFonts w:ascii="Trebuchet MS" w:hAnsi="Trebuchet MS"/>
          <w:b w:val="0"/>
          <w:bCs w:val="0"/>
        </w:rPr>
        <w:t>TT</w:t>
      </w:r>
      <w:r w:rsidR="00061949">
        <w:rPr>
          <w:rStyle w:val="SubtleEmphasis"/>
          <w:rFonts w:ascii="Trebuchet MS" w:hAnsi="Trebuchet MS"/>
          <w:b w:val="0"/>
          <w:bCs w:val="0"/>
        </w:rPr>
        <w:t>,</w:t>
      </w:r>
      <w:r w:rsidRPr="006340C2" w:rsidR="00DE5647">
        <w:rPr>
          <w:rStyle w:val="SubtleEmphasis"/>
          <w:rFonts w:ascii="Trebuchet MS" w:hAnsi="Trebuchet MS"/>
          <w:b w:val="0"/>
          <w:bCs w:val="0"/>
        </w:rPr>
        <w:t xml:space="preserve"> and any </w:t>
      </w:r>
      <w:r w:rsidR="00DD62CC">
        <w:rPr>
          <w:rStyle w:val="SubtleEmphasis"/>
          <w:rFonts w:ascii="Trebuchet MS" w:hAnsi="Trebuchet MS"/>
          <w:b w:val="0"/>
          <w:bCs w:val="0"/>
        </w:rPr>
        <w:t xml:space="preserve">further </w:t>
      </w:r>
      <w:r w:rsidRPr="006340C2" w:rsidR="00DE5647">
        <w:rPr>
          <w:rStyle w:val="SubtleEmphasis"/>
          <w:rFonts w:ascii="Trebuchet MS" w:hAnsi="Trebuchet MS"/>
          <w:b w:val="0"/>
          <w:bCs w:val="0"/>
        </w:rPr>
        <w:t xml:space="preserve">clarifications </w:t>
      </w:r>
      <w:r w:rsidR="00DD62CC">
        <w:rPr>
          <w:rStyle w:val="SubtleEmphasis"/>
          <w:rFonts w:ascii="Trebuchet MS" w:hAnsi="Trebuchet MS"/>
          <w:b w:val="0"/>
          <w:bCs w:val="0"/>
        </w:rPr>
        <w:t xml:space="preserve">can </w:t>
      </w:r>
      <w:proofErr w:type="gramStart"/>
      <w:r w:rsidRPr="006340C2" w:rsidR="00DE5647">
        <w:rPr>
          <w:rStyle w:val="SubtleEmphasis"/>
          <w:rFonts w:ascii="Trebuchet MS" w:hAnsi="Trebuchet MS"/>
          <w:b w:val="0"/>
          <w:bCs w:val="0"/>
        </w:rPr>
        <w:t>sought</w:t>
      </w:r>
      <w:proofErr w:type="gramEnd"/>
      <w:r w:rsidRPr="006340C2" w:rsidR="00DE5647">
        <w:rPr>
          <w:rStyle w:val="SubtleEmphasis"/>
          <w:rFonts w:ascii="Trebuchet MS" w:hAnsi="Trebuchet MS"/>
          <w:b w:val="0"/>
          <w:bCs w:val="0"/>
        </w:rPr>
        <w:t xml:space="preserve"> </w:t>
      </w:r>
      <w:r w:rsidR="00DD62CC">
        <w:rPr>
          <w:rStyle w:val="SubtleEmphasis"/>
          <w:rFonts w:ascii="Trebuchet MS" w:hAnsi="Trebuchet MS"/>
          <w:b w:val="0"/>
          <w:bCs w:val="0"/>
        </w:rPr>
        <w:t xml:space="preserve">via </w:t>
      </w:r>
      <w:r w:rsidRPr="006340C2" w:rsidR="00DE5647">
        <w:rPr>
          <w:rStyle w:val="SubtleEmphasis"/>
          <w:rFonts w:ascii="Trebuchet MS" w:hAnsi="Trebuchet MS"/>
          <w:b w:val="0"/>
          <w:bCs w:val="0"/>
        </w:rPr>
        <w:t>the In-tend portal</w:t>
      </w:r>
      <w:r w:rsidR="00DD62CC">
        <w:rPr>
          <w:rStyle w:val="SubtleEmphasis"/>
          <w:rFonts w:ascii="Trebuchet MS" w:hAnsi="Trebuchet MS"/>
          <w:b w:val="0"/>
          <w:bCs w:val="0"/>
        </w:rPr>
        <w:t xml:space="preserve"> during the clarification period</w:t>
      </w:r>
      <w:r w:rsidRPr="006340C2" w:rsidR="00DE5647">
        <w:rPr>
          <w:rStyle w:val="SubtleEmphasis"/>
          <w:rFonts w:ascii="Trebuchet MS" w:hAnsi="Trebuchet MS"/>
          <w:b w:val="0"/>
          <w:bCs w:val="0"/>
        </w:rPr>
        <w:t>.</w:t>
      </w:r>
    </w:p>
    <w:p w:rsidRPr="006340C2" w:rsidR="00CA7776" w:rsidP="00E83DC1" w:rsidRDefault="00FD62D4" w14:paraId="2A434847" w14:textId="46CCD6EC">
      <w:pPr>
        <w:pStyle w:val="Subtitle"/>
        <w:rPr>
          <w:rFonts w:ascii="Trebuchet MS" w:hAnsi="Trebuchet MS"/>
        </w:rPr>
      </w:pPr>
      <w:r w:rsidRPr="006340C2">
        <w:rPr>
          <w:rFonts w:ascii="Trebuchet MS" w:hAnsi="Trebuchet MS"/>
        </w:rPr>
        <w:t>The</w:t>
      </w:r>
      <w:r w:rsidRPr="006340C2" w:rsidR="00CA7776">
        <w:rPr>
          <w:rFonts w:ascii="Trebuchet MS" w:hAnsi="Trebuchet MS"/>
        </w:rPr>
        <w:t xml:space="preserve"> framework will have a mix of “local” contractors along with regional larger </w:t>
      </w:r>
      <w:r w:rsidRPr="006340C2">
        <w:rPr>
          <w:rFonts w:ascii="Trebuchet MS" w:hAnsi="Trebuchet MS"/>
        </w:rPr>
        <w:t>T</w:t>
      </w:r>
      <w:r w:rsidRPr="006340C2" w:rsidR="00CA7776">
        <w:rPr>
          <w:rFonts w:ascii="Trebuchet MS" w:hAnsi="Trebuchet MS"/>
        </w:rPr>
        <w:t>ier 1 contractors. How many will be defined in each lot?</w:t>
      </w:r>
    </w:p>
    <w:p w:rsidRPr="00AE4E28" w:rsidR="00AE4E28" w:rsidP="00E83DC1" w:rsidRDefault="00FD62D4" w14:paraId="18C4C887" w14:textId="7E85F54F">
      <w:pPr>
        <w:pStyle w:val="ListParagraph"/>
        <w:numPr>
          <w:ilvl w:val="0"/>
          <w:numId w:val="10"/>
        </w:numPr>
        <w:rPr>
          <w:rStyle w:val="SubtleEmphasis"/>
          <w:rFonts w:ascii="Trebuchet MS" w:hAnsi="Trebuchet MS"/>
          <w:sz w:val="24"/>
          <w:szCs w:val="24"/>
        </w:rPr>
      </w:pPr>
      <w:r w:rsidRPr="00AE4E28">
        <w:rPr>
          <w:rStyle w:val="SubtleEmphasis"/>
          <w:rFonts w:ascii="Trebuchet MS" w:hAnsi="Trebuchet MS"/>
        </w:rPr>
        <w:t>The</w:t>
      </w:r>
      <w:r w:rsidRPr="00AE4E28" w:rsidR="00CA7776">
        <w:rPr>
          <w:rStyle w:val="SubtleEmphasis"/>
          <w:rFonts w:ascii="Trebuchet MS" w:hAnsi="Trebuchet MS"/>
        </w:rPr>
        <w:t xml:space="preserve"> </w:t>
      </w:r>
      <w:r w:rsidR="00EC6A5C">
        <w:rPr>
          <w:rStyle w:val="SubtleEmphasis"/>
          <w:rFonts w:ascii="Trebuchet MS" w:hAnsi="Trebuchet MS"/>
        </w:rPr>
        <w:t xml:space="preserve">agreed </w:t>
      </w:r>
      <w:r w:rsidRPr="00AE4E28" w:rsidR="009976FF">
        <w:rPr>
          <w:rStyle w:val="SubtleEmphasis"/>
          <w:rFonts w:ascii="Trebuchet MS" w:hAnsi="Trebuchet MS"/>
        </w:rPr>
        <w:t xml:space="preserve">maximum number of suppliers per </w:t>
      </w:r>
      <w:r w:rsidR="006A2FA3">
        <w:rPr>
          <w:rStyle w:val="SubtleEmphasis"/>
          <w:rFonts w:ascii="Trebuchet MS" w:hAnsi="Trebuchet MS"/>
        </w:rPr>
        <w:t>L</w:t>
      </w:r>
      <w:r w:rsidRPr="00AE4E28" w:rsidR="009976FF">
        <w:rPr>
          <w:rStyle w:val="SubtleEmphasis"/>
          <w:rFonts w:ascii="Trebuchet MS" w:hAnsi="Trebuchet MS"/>
        </w:rPr>
        <w:t xml:space="preserve">ot </w:t>
      </w:r>
      <w:r w:rsidRPr="00AE4E28" w:rsidR="00AE4E28">
        <w:rPr>
          <w:rStyle w:val="SubtleEmphasis"/>
          <w:rFonts w:ascii="Trebuchet MS" w:hAnsi="Trebuchet MS"/>
        </w:rPr>
        <w:t xml:space="preserve">are still being finalised </w:t>
      </w:r>
      <w:r w:rsidR="006A2FA3">
        <w:rPr>
          <w:rStyle w:val="SubtleEmphasis"/>
          <w:rFonts w:ascii="Trebuchet MS" w:hAnsi="Trebuchet MS"/>
        </w:rPr>
        <w:t xml:space="preserve">and </w:t>
      </w:r>
      <w:r w:rsidRPr="00AE4E28" w:rsidR="009976FF">
        <w:rPr>
          <w:rStyle w:val="SubtleEmphasis"/>
          <w:rFonts w:ascii="Trebuchet MS" w:hAnsi="Trebuchet MS"/>
        </w:rPr>
        <w:t>will be detailed in the tender documents and the Tender Notice.</w:t>
      </w:r>
    </w:p>
    <w:p w:rsidRPr="00365472" w:rsidR="000B64B6" w:rsidP="00365472" w:rsidRDefault="00365472" w14:paraId="2BAABD5F" w14:textId="62FBDBDC">
      <w:pPr>
        <w:ind w:left="426" w:hanging="426"/>
        <w:rPr>
          <w:rFonts w:ascii="Trebuchet MS" w:hAnsi="Trebuchet MS"/>
          <w:b/>
          <w:bCs/>
          <w:sz w:val="22"/>
          <w:szCs w:val="22"/>
        </w:rPr>
      </w:pPr>
      <w:r w:rsidRPr="00365472">
        <w:rPr>
          <w:rFonts w:ascii="Trebuchet MS" w:hAnsi="Trebuchet MS"/>
          <w:b/>
          <w:bCs/>
          <w:sz w:val="22"/>
          <w:szCs w:val="22"/>
        </w:rPr>
        <w:t xml:space="preserve">Q </w:t>
      </w:r>
      <w:r>
        <w:rPr>
          <w:rFonts w:ascii="Trebuchet MS" w:hAnsi="Trebuchet MS"/>
          <w:b/>
          <w:bCs/>
          <w:sz w:val="22"/>
          <w:szCs w:val="22"/>
        </w:rPr>
        <w:tab/>
      </w:r>
      <w:r w:rsidRPr="00365472" w:rsidR="00FD62D4">
        <w:rPr>
          <w:rFonts w:ascii="Trebuchet MS" w:hAnsi="Trebuchet MS"/>
          <w:b/>
          <w:bCs/>
          <w:sz w:val="22"/>
          <w:szCs w:val="22"/>
        </w:rPr>
        <w:t>As</w:t>
      </w:r>
      <w:r w:rsidRPr="00365472" w:rsidR="000B64B6">
        <w:rPr>
          <w:rFonts w:ascii="Trebuchet MS" w:hAnsi="Trebuchet MS"/>
          <w:b/>
          <w:bCs/>
          <w:sz w:val="22"/>
          <w:szCs w:val="22"/>
        </w:rPr>
        <w:t xml:space="preserve"> the framework is changing from three to two main geographical lots, the SW and London &amp; the SE, will there be a requirement for contractors to provide particular staff to work on each lot?</w:t>
      </w:r>
    </w:p>
    <w:p w:rsidRPr="006340C2" w:rsidR="000B64B6" w:rsidP="00E83DC1" w:rsidRDefault="00FD62D4" w14:paraId="502FB05D" w14:textId="7A8B121E">
      <w:pPr>
        <w:pStyle w:val="ListParagraph"/>
        <w:numPr>
          <w:ilvl w:val="0"/>
          <w:numId w:val="11"/>
        </w:numPr>
        <w:rPr>
          <w:rStyle w:val="SubtleEmphasis"/>
          <w:rFonts w:ascii="Trebuchet MS" w:hAnsi="Trebuchet MS"/>
        </w:rPr>
      </w:pPr>
      <w:r w:rsidRPr="006340C2">
        <w:rPr>
          <w:rStyle w:val="SubtleEmphasis"/>
          <w:rFonts w:ascii="Trebuchet MS" w:hAnsi="Trebuchet MS"/>
        </w:rPr>
        <w:t>The</w:t>
      </w:r>
      <w:r w:rsidRPr="006340C2" w:rsidR="000B64B6">
        <w:rPr>
          <w:rStyle w:val="SubtleEmphasis"/>
          <w:rFonts w:ascii="Trebuchet MS" w:hAnsi="Trebuchet MS"/>
        </w:rPr>
        <w:t xml:space="preserve"> framework will expect one director to represent the contractor across all main lots, but beyond that</w:t>
      </w:r>
      <w:r w:rsidR="00700670">
        <w:rPr>
          <w:rStyle w:val="SubtleEmphasis"/>
          <w:rFonts w:ascii="Trebuchet MS" w:hAnsi="Trebuchet MS"/>
        </w:rPr>
        <w:t>, we</w:t>
      </w:r>
      <w:r w:rsidRPr="006340C2" w:rsidR="000B64B6">
        <w:rPr>
          <w:rStyle w:val="SubtleEmphasis"/>
          <w:rFonts w:ascii="Trebuchet MS" w:hAnsi="Trebuchet MS"/>
        </w:rPr>
        <w:t xml:space="preserve"> would not wish to influence whether a contractor allocated a Framework Manager</w:t>
      </w:r>
      <w:r w:rsidRPr="006340C2" w:rsidR="0058543F">
        <w:rPr>
          <w:rStyle w:val="SubtleEmphasis"/>
          <w:rFonts w:ascii="Trebuchet MS" w:hAnsi="Trebuchet MS"/>
        </w:rPr>
        <w:t>/Apprentice</w:t>
      </w:r>
      <w:r w:rsidRPr="006340C2" w:rsidR="000B64B6">
        <w:rPr>
          <w:rStyle w:val="SubtleEmphasis"/>
          <w:rFonts w:ascii="Trebuchet MS" w:hAnsi="Trebuchet MS"/>
        </w:rPr>
        <w:t xml:space="preserve"> across both lots </w:t>
      </w:r>
      <w:proofErr w:type="gramStart"/>
      <w:r w:rsidRPr="006340C2" w:rsidR="000B64B6">
        <w:rPr>
          <w:rStyle w:val="SubtleEmphasis"/>
          <w:rFonts w:ascii="Trebuchet MS" w:hAnsi="Trebuchet MS"/>
        </w:rPr>
        <w:t>or</w:t>
      </w:r>
      <w:proofErr w:type="gramEnd"/>
      <w:r w:rsidRPr="006340C2" w:rsidR="000B64B6">
        <w:rPr>
          <w:rStyle w:val="SubtleEmphasis"/>
          <w:rFonts w:ascii="Trebuchet MS" w:hAnsi="Trebuchet MS"/>
        </w:rPr>
        <w:t xml:space="preserve"> a Framework Manager</w:t>
      </w:r>
      <w:r w:rsidRPr="006340C2" w:rsidR="0058543F">
        <w:rPr>
          <w:rStyle w:val="SubtleEmphasis"/>
          <w:rFonts w:ascii="Trebuchet MS" w:hAnsi="Trebuchet MS"/>
        </w:rPr>
        <w:t>/Apprentice</w:t>
      </w:r>
      <w:r w:rsidRPr="006340C2" w:rsidR="000B64B6">
        <w:rPr>
          <w:rStyle w:val="SubtleEmphasis"/>
          <w:rFonts w:ascii="Trebuchet MS" w:hAnsi="Trebuchet MS"/>
        </w:rPr>
        <w:t xml:space="preserve"> for each.</w:t>
      </w:r>
    </w:p>
    <w:p w:rsidRPr="006340C2" w:rsidR="003A5588" w:rsidP="00E83DC1" w:rsidRDefault="00FD62D4" w14:paraId="6A71A624" w14:textId="5F529A96">
      <w:pPr>
        <w:pStyle w:val="Subtitle"/>
        <w:rPr>
          <w:rFonts w:ascii="Trebuchet MS" w:hAnsi="Trebuchet MS"/>
        </w:rPr>
      </w:pPr>
      <w:r w:rsidRPr="006340C2">
        <w:rPr>
          <w:rFonts w:ascii="Trebuchet MS" w:hAnsi="Trebuchet MS"/>
        </w:rPr>
        <w:t>What</w:t>
      </w:r>
      <w:r w:rsidRPr="006340C2" w:rsidR="003A5588">
        <w:rPr>
          <w:rFonts w:ascii="Trebuchet MS" w:hAnsi="Trebuchet MS"/>
        </w:rPr>
        <w:t xml:space="preserve"> is the minimum turnover threshold for the intermediate lots?</w:t>
      </w:r>
    </w:p>
    <w:p w:rsidRPr="006340C2" w:rsidR="003A5588" w:rsidP="00E83DC1" w:rsidRDefault="004E1175" w14:paraId="24FFA32C" w14:textId="43A1FA63">
      <w:pPr>
        <w:pStyle w:val="ListParagraph"/>
        <w:numPr>
          <w:ilvl w:val="0"/>
          <w:numId w:val="12"/>
        </w:numPr>
        <w:rPr>
          <w:rStyle w:val="SubtleEmphasis"/>
          <w:rFonts w:ascii="Trebuchet MS" w:hAnsi="Trebuchet MS"/>
        </w:rPr>
      </w:pPr>
      <w:r>
        <w:rPr>
          <w:rStyle w:val="SubtleEmphasis"/>
          <w:rFonts w:ascii="Trebuchet MS" w:hAnsi="Trebuchet MS"/>
        </w:rPr>
        <w:t xml:space="preserve">This is yet to be </w:t>
      </w:r>
      <w:r w:rsidR="000F02F6">
        <w:rPr>
          <w:rStyle w:val="SubtleEmphasis"/>
          <w:rFonts w:ascii="Trebuchet MS" w:hAnsi="Trebuchet MS"/>
        </w:rPr>
        <w:t>finalised</w:t>
      </w:r>
      <w:r>
        <w:rPr>
          <w:rStyle w:val="SubtleEmphasis"/>
          <w:rFonts w:ascii="Trebuchet MS" w:hAnsi="Trebuchet MS"/>
        </w:rPr>
        <w:t xml:space="preserve"> and </w:t>
      </w:r>
      <w:r w:rsidR="00F1669B">
        <w:rPr>
          <w:rStyle w:val="SubtleEmphasis"/>
          <w:rFonts w:ascii="Trebuchet MS" w:hAnsi="Trebuchet MS"/>
        </w:rPr>
        <w:t>if/</w:t>
      </w:r>
      <w:r w:rsidR="0008586E">
        <w:rPr>
          <w:rStyle w:val="SubtleEmphasis"/>
          <w:rFonts w:ascii="Trebuchet MS" w:hAnsi="Trebuchet MS"/>
        </w:rPr>
        <w:t xml:space="preserve">where used, </w:t>
      </w:r>
      <w:r>
        <w:rPr>
          <w:rStyle w:val="SubtleEmphasis"/>
          <w:rFonts w:ascii="Trebuchet MS" w:hAnsi="Trebuchet MS"/>
        </w:rPr>
        <w:t>will be included in the tender documents.</w:t>
      </w:r>
    </w:p>
    <w:p w:rsidRPr="006340C2" w:rsidR="00B6094F" w:rsidP="00E83DC1" w:rsidRDefault="00FD62D4" w14:paraId="5BDC55B0" w14:textId="6F7556BB">
      <w:pPr>
        <w:pStyle w:val="Subtitle"/>
        <w:rPr>
          <w:rFonts w:ascii="Trebuchet MS" w:hAnsi="Trebuchet MS"/>
        </w:rPr>
      </w:pPr>
      <w:r w:rsidRPr="006340C2">
        <w:rPr>
          <w:rFonts w:ascii="Trebuchet MS" w:hAnsi="Trebuchet MS"/>
        </w:rPr>
        <w:t>Are</w:t>
      </w:r>
      <w:r w:rsidRPr="006340C2" w:rsidR="00B6094F">
        <w:rPr>
          <w:rFonts w:ascii="Trebuchet MS" w:hAnsi="Trebuchet MS"/>
        </w:rPr>
        <w:t xml:space="preserve"> you hoping to see some new contractors on board with the new framework?</w:t>
      </w:r>
    </w:p>
    <w:p w:rsidRPr="006340C2" w:rsidR="00B6094F" w:rsidP="00E83DC1" w:rsidRDefault="00FD62D4" w14:paraId="2ED032C1" w14:textId="0AE628C2">
      <w:pPr>
        <w:pStyle w:val="ListParagraph"/>
        <w:numPr>
          <w:ilvl w:val="0"/>
          <w:numId w:val="13"/>
        </w:numPr>
        <w:rPr>
          <w:rStyle w:val="SubtleEmphasis"/>
          <w:rFonts w:ascii="Trebuchet MS" w:hAnsi="Trebuchet MS"/>
        </w:rPr>
      </w:pPr>
      <w:r w:rsidRPr="006340C2">
        <w:rPr>
          <w:rStyle w:val="SubtleEmphasis"/>
          <w:rFonts w:ascii="Trebuchet MS" w:hAnsi="Trebuchet MS"/>
        </w:rPr>
        <w:t>Yes</w:t>
      </w:r>
      <w:r w:rsidRPr="006340C2" w:rsidR="00B6094F">
        <w:rPr>
          <w:rStyle w:val="SubtleEmphasis"/>
          <w:rFonts w:ascii="Trebuchet MS" w:hAnsi="Trebuchet MS"/>
        </w:rPr>
        <w:t xml:space="preserve">. There have always been new contractors joining each iteration of the framework and the new lotting structure for SCF6 will encourage more first-time joiners. </w:t>
      </w:r>
    </w:p>
    <w:p w:rsidRPr="006340C2" w:rsidR="00674360" w:rsidP="00E83DC1" w:rsidRDefault="00FD62D4" w14:paraId="72B5B0D3" w14:textId="58A1FC54">
      <w:pPr>
        <w:pStyle w:val="Subtitle"/>
        <w:rPr>
          <w:rFonts w:ascii="Trebuchet MS" w:hAnsi="Trebuchet MS"/>
        </w:rPr>
      </w:pPr>
      <w:r w:rsidRPr="006340C2">
        <w:rPr>
          <w:rFonts w:ascii="Trebuchet MS" w:hAnsi="Trebuchet MS"/>
        </w:rPr>
        <w:t>After</w:t>
      </w:r>
      <w:r w:rsidRPr="006340C2" w:rsidR="00674360">
        <w:rPr>
          <w:rFonts w:ascii="Trebuchet MS" w:hAnsi="Trebuchet MS"/>
        </w:rPr>
        <w:t xml:space="preserve"> five iterations of the framework, how do you ensure a level playing field for new contractors to join who do not have experience of the framework?</w:t>
      </w:r>
    </w:p>
    <w:p w:rsidRPr="006340C2" w:rsidR="00674360" w:rsidP="00E83DC1" w:rsidRDefault="00FD62D4" w14:paraId="3F4D78AD" w14:textId="62C902F0">
      <w:pPr>
        <w:pStyle w:val="ListParagraph"/>
        <w:numPr>
          <w:ilvl w:val="0"/>
          <w:numId w:val="14"/>
        </w:numPr>
        <w:rPr>
          <w:rStyle w:val="SubtleEmphasis"/>
          <w:rFonts w:ascii="Trebuchet MS" w:hAnsi="Trebuchet MS"/>
        </w:rPr>
      </w:pPr>
      <w:r w:rsidRPr="006340C2">
        <w:rPr>
          <w:rStyle w:val="SubtleEmphasis"/>
          <w:rFonts w:ascii="Trebuchet MS" w:hAnsi="Trebuchet MS"/>
        </w:rPr>
        <w:t>In</w:t>
      </w:r>
      <w:r w:rsidRPr="006340C2" w:rsidR="00674360">
        <w:rPr>
          <w:rStyle w:val="SubtleEmphasis"/>
          <w:rFonts w:ascii="Trebuchet MS" w:hAnsi="Trebuchet MS"/>
        </w:rPr>
        <w:t xml:space="preserve"> general terms, ITT questions are probing what can be done, not what has been done, and therefore look to the future. </w:t>
      </w:r>
      <w:r w:rsidR="00952F87">
        <w:rPr>
          <w:rStyle w:val="SubtleEmphasis"/>
          <w:rFonts w:ascii="Trebuchet MS" w:hAnsi="Trebuchet MS"/>
        </w:rPr>
        <w:t xml:space="preserve">Supplier responses are evaluated against the questions and </w:t>
      </w:r>
      <w:r w:rsidR="00502994">
        <w:rPr>
          <w:rStyle w:val="SubtleEmphasis"/>
          <w:rFonts w:ascii="Trebuchet MS" w:hAnsi="Trebuchet MS"/>
        </w:rPr>
        <w:t xml:space="preserve">the </w:t>
      </w:r>
      <w:r w:rsidR="00952F87">
        <w:rPr>
          <w:rStyle w:val="SubtleEmphasis"/>
          <w:rFonts w:ascii="Trebuchet MS" w:hAnsi="Trebuchet MS"/>
        </w:rPr>
        <w:t xml:space="preserve">evaluation </w:t>
      </w:r>
      <w:proofErr w:type="gramStart"/>
      <w:r w:rsidR="00952F87">
        <w:rPr>
          <w:rStyle w:val="SubtleEmphasis"/>
          <w:rFonts w:ascii="Trebuchet MS" w:hAnsi="Trebuchet MS"/>
        </w:rPr>
        <w:t>criteria</w:t>
      </w:r>
      <w:r w:rsidR="00502994">
        <w:rPr>
          <w:rStyle w:val="SubtleEmphasis"/>
          <w:rFonts w:ascii="Trebuchet MS" w:hAnsi="Trebuchet MS"/>
        </w:rPr>
        <w:t>,</w:t>
      </w:r>
      <w:proofErr w:type="gramEnd"/>
      <w:r w:rsidR="00502994">
        <w:rPr>
          <w:rStyle w:val="SubtleEmphasis"/>
          <w:rFonts w:ascii="Trebuchet MS" w:hAnsi="Trebuchet MS"/>
        </w:rPr>
        <w:t xml:space="preserve"> they are not evaluated against each other.</w:t>
      </w:r>
    </w:p>
    <w:p w:rsidRPr="006340C2" w:rsidR="0062668C" w:rsidP="00E83DC1" w:rsidRDefault="00FD62D4" w14:paraId="2CE71DCB" w14:textId="6F82FA94">
      <w:pPr>
        <w:pStyle w:val="Subtitle"/>
        <w:rPr>
          <w:rFonts w:ascii="Trebuchet MS" w:hAnsi="Trebuchet MS"/>
        </w:rPr>
      </w:pPr>
      <w:r w:rsidRPr="006340C2">
        <w:rPr>
          <w:rFonts w:ascii="Trebuchet MS" w:hAnsi="Trebuchet MS"/>
        </w:rPr>
        <w:t>How</w:t>
      </w:r>
      <w:r w:rsidRPr="006340C2" w:rsidR="0062668C">
        <w:rPr>
          <w:rFonts w:ascii="Trebuchet MS" w:hAnsi="Trebuchet MS"/>
        </w:rPr>
        <w:t xml:space="preserve"> is the framework set up to protect smaller contractors in the single stage market and prevent further insolvencies?</w:t>
      </w:r>
    </w:p>
    <w:p w:rsidRPr="006340C2" w:rsidR="00C84B7F" w:rsidP="00DA59BC" w:rsidRDefault="00882DAB" w14:paraId="2F252107" w14:textId="5123ED6E">
      <w:pPr>
        <w:pStyle w:val="ListParagraph"/>
        <w:numPr>
          <w:ilvl w:val="0"/>
          <w:numId w:val="15"/>
        </w:numPr>
        <w:rPr>
          <w:rStyle w:val="SubtleEmphasis"/>
          <w:rFonts w:ascii="Trebuchet MS" w:hAnsi="Trebuchet MS"/>
        </w:rPr>
      </w:pPr>
      <w:r>
        <w:rPr>
          <w:rStyle w:val="SubtleEmphasis"/>
          <w:rFonts w:ascii="Trebuchet MS" w:hAnsi="Trebuchet MS"/>
        </w:rPr>
        <w:t xml:space="preserve">The </w:t>
      </w:r>
      <w:r w:rsidR="00C86495">
        <w:rPr>
          <w:rStyle w:val="SubtleEmphasis"/>
          <w:rFonts w:ascii="Trebuchet MS" w:hAnsi="Trebuchet MS"/>
        </w:rPr>
        <w:t>p</w:t>
      </w:r>
      <w:r>
        <w:rPr>
          <w:rStyle w:val="SubtleEmphasis"/>
          <w:rFonts w:ascii="Trebuchet MS" w:hAnsi="Trebuchet MS"/>
        </w:rPr>
        <w:t>rimary</w:t>
      </w:r>
      <w:r w:rsidR="00C86495">
        <w:rPr>
          <w:rStyle w:val="SubtleEmphasis"/>
          <w:rFonts w:ascii="Trebuchet MS" w:hAnsi="Trebuchet MS"/>
        </w:rPr>
        <w:t xml:space="preserve"> route for calling off via</w:t>
      </w:r>
      <w:r>
        <w:rPr>
          <w:rStyle w:val="SubtleEmphasis"/>
          <w:rFonts w:ascii="Trebuchet MS" w:hAnsi="Trebuchet MS"/>
        </w:rPr>
        <w:t xml:space="preserve"> </w:t>
      </w:r>
      <w:r w:rsidR="00505A61">
        <w:rPr>
          <w:rStyle w:val="SubtleEmphasis"/>
          <w:rFonts w:ascii="Trebuchet MS" w:hAnsi="Trebuchet MS"/>
        </w:rPr>
        <w:t>SCF</w:t>
      </w:r>
      <w:r w:rsidR="00C86495">
        <w:rPr>
          <w:rStyle w:val="SubtleEmphasis"/>
          <w:rFonts w:ascii="Trebuchet MS" w:hAnsi="Trebuchet MS"/>
        </w:rPr>
        <w:t>6</w:t>
      </w:r>
      <w:r w:rsidR="00593C93">
        <w:rPr>
          <w:rStyle w:val="SubtleEmphasis"/>
          <w:rFonts w:ascii="Trebuchet MS" w:hAnsi="Trebuchet MS"/>
        </w:rPr>
        <w:t>,</w:t>
      </w:r>
      <w:r w:rsidR="00C86495">
        <w:rPr>
          <w:rStyle w:val="SubtleEmphasis"/>
          <w:rFonts w:ascii="Trebuchet MS" w:hAnsi="Trebuchet MS"/>
        </w:rPr>
        <w:t xml:space="preserve"> which is</w:t>
      </w:r>
      <w:r w:rsidR="00505A61">
        <w:rPr>
          <w:rStyle w:val="SubtleEmphasis"/>
          <w:rFonts w:ascii="Trebuchet MS" w:hAnsi="Trebuchet MS"/>
        </w:rPr>
        <w:t xml:space="preserve"> encourage</w:t>
      </w:r>
      <w:r>
        <w:rPr>
          <w:rStyle w:val="SubtleEmphasis"/>
          <w:rFonts w:ascii="Trebuchet MS" w:hAnsi="Trebuchet MS"/>
        </w:rPr>
        <w:t>d</w:t>
      </w:r>
      <w:r w:rsidR="00505A61">
        <w:rPr>
          <w:rStyle w:val="SubtleEmphasis"/>
          <w:rFonts w:ascii="Trebuchet MS" w:hAnsi="Trebuchet MS"/>
        </w:rPr>
        <w:t xml:space="preserve"> </w:t>
      </w:r>
      <w:r w:rsidR="00593C93">
        <w:rPr>
          <w:rStyle w:val="SubtleEmphasis"/>
          <w:rFonts w:ascii="Trebuchet MS" w:hAnsi="Trebuchet MS"/>
        </w:rPr>
        <w:t xml:space="preserve">by </w:t>
      </w:r>
      <w:r w:rsidR="00C86495">
        <w:rPr>
          <w:rStyle w:val="SubtleEmphasis"/>
          <w:rFonts w:ascii="Trebuchet MS" w:hAnsi="Trebuchet MS"/>
        </w:rPr>
        <w:t>SC</w:t>
      </w:r>
      <w:r w:rsidR="00731D78">
        <w:rPr>
          <w:rStyle w:val="SubtleEmphasis"/>
          <w:rFonts w:ascii="Trebuchet MS" w:hAnsi="Trebuchet MS"/>
        </w:rPr>
        <w:t>F</w:t>
      </w:r>
      <w:r w:rsidR="00593C93">
        <w:rPr>
          <w:rStyle w:val="SubtleEmphasis"/>
          <w:rFonts w:ascii="Trebuchet MS" w:hAnsi="Trebuchet MS"/>
        </w:rPr>
        <w:t>,</w:t>
      </w:r>
      <w:r w:rsidR="00C86495">
        <w:rPr>
          <w:rStyle w:val="SubtleEmphasis"/>
          <w:rFonts w:ascii="Trebuchet MS" w:hAnsi="Trebuchet MS"/>
        </w:rPr>
        <w:t xml:space="preserve"> is for </w:t>
      </w:r>
      <w:r w:rsidR="00043670">
        <w:rPr>
          <w:rStyle w:val="SubtleEmphasis"/>
          <w:rFonts w:ascii="Trebuchet MS" w:hAnsi="Trebuchet MS"/>
        </w:rPr>
        <w:t>contracts under the framework to be awarded via a 2</w:t>
      </w:r>
      <w:r w:rsidRPr="5E093515" w:rsidR="734EC5E0">
        <w:rPr>
          <w:rStyle w:val="SubtleEmphasis"/>
          <w:rFonts w:ascii="Trebuchet MS" w:hAnsi="Trebuchet MS"/>
        </w:rPr>
        <w:t>-</w:t>
      </w:r>
      <w:r w:rsidR="00043670">
        <w:rPr>
          <w:rStyle w:val="SubtleEmphasis"/>
          <w:rFonts w:ascii="Trebuchet MS" w:hAnsi="Trebuchet MS"/>
        </w:rPr>
        <w:t>stage route</w:t>
      </w:r>
      <w:r w:rsidR="00731D78">
        <w:rPr>
          <w:rStyle w:val="SubtleEmphasis"/>
          <w:rFonts w:ascii="Trebuchet MS" w:hAnsi="Trebuchet MS"/>
        </w:rPr>
        <w:t>. This approach is</w:t>
      </w:r>
      <w:r w:rsidR="00B44527">
        <w:rPr>
          <w:rStyle w:val="SubtleEmphasis"/>
          <w:rFonts w:ascii="Trebuchet MS" w:hAnsi="Trebuchet MS"/>
        </w:rPr>
        <w:t xml:space="preserve"> to </w:t>
      </w:r>
      <w:r w:rsidR="008115FF">
        <w:rPr>
          <w:rStyle w:val="SubtleEmphasis"/>
          <w:rFonts w:ascii="Trebuchet MS" w:hAnsi="Trebuchet MS"/>
        </w:rPr>
        <w:t xml:space="preserve">achieve sustainable outcomes for </w:t>
      </w:r>
      <w:r w:rsidR="00A52658">
        <w:rPr>
          <w:rStyle w:val="SubtleEmphasis"/>
          <w:rFonts w:ascii="Trebuchet MS" w:hAnsi="Trebuchet MS"/>
        </w:rPr>
        <w:t xml:space="preserve">both the Contractors and Contracting </w:t>
      </w:r>
      <w:r>
        <w:rPr>
          <w:rStyle w:val="SubtleEmphasis"/>
          <w:rFonts w:ascii="Trebuchet MS" w:hAnsi="Trebuchet MS"/>
        </w:rPr>
        <w:t xml:space="preserve">Authorities. </w:t>
      </w:r>
      <w:r w:rsidR="00630F9E">
        <w:rPr>
          <w:rStyle w:val="SubtleEmphasis"/>
          <w:rFonts w:ascii="Trebuchet MS" w:hAnsi="Trebuchet MS"/>
        </w:rPr>
        <w:t>Where</w:t>
      </w:r>
      <w:r w:rsidR="00491CA3">
        <w:rPr>
          <w:rStyle w:val="SubtleEmphasis"/>
          <w:rFonts w:ascii="Trebuchet MS" w:hAnsi="Trebuchet MS"/>
        </w:rPr>
        <w:t xml:space="preserve"> a</w:t>
      </w:r>
      <w:r w:rsidR="00630F9E">
        <w:rPr>
          <w:rStyle w:val="SubtleEmphasis"/>
          <w:rFonts w:ascii="Trebuchet MS" w:hAnsi="Trebuchet MS"/>
        </w:rPr>
        <w:t xml:space="preserve"> single stage </w:t>
      </w:r>
      <w:r w:rsidR="00491CA3">
        <w:rPr>
          <w:rStyle w:val="SubtleEmphasis"/>
          <w:rFonts w:ascii="Trebuchet MS" w:hAnsi="Trebuchet MS"/>
        </w:rPr>
        <w:t>route is required</w:t>
      </w:r>
      <w:r w:rsidR="001112FB">
        <w:rPr>
          <w:rStyle w:val="SubtleEmphasis"/>
          <w:rFonts w:ascii="Trebuchet MS" w:hAnsi="Trebuchet MS"/>
        </w:rPr>
        <w:t xml:space="preserve"> the SCF6 framework will be structured to encourage realistic tendering</w:t>
      </w:r>
      <w:r w:rsidR="005E7435">
        <w:rPr>
          <w:rStyle w:val="SubtleEmphasis"/>
          <w:rFonts w:ascii="Trebuchet MS" w:hAnsi="Trebuchet MS"/>
        </w:rPr>
        <w:t xml:space="preserve"> and</w:t>
      </w:r>
      <w:r w:rsidRPr="006340C2" w:rsidR="00632120">
        <w:rPr>
          <w:rStyle w:val="SubtleEmphasis"/>
          <w:rFonts w:ascii="Trebuchet MS" w:hAnsi="Trebuchet MS"/>
        </w:rPr>
        <w:t xml:space="preserve"> on a </w:t>
      </w:r>
      <w:r w:rsidR="00C23C9E">
        <w:rPr>
          <w:rStyle w:val="SubtleEmphasis"/>
          <w:rFonts w:ascii="Trebuchet MS" w:hAnsi="Trebuchet MS"/>
        </w:rPr>
        <w:t>project</w:t>
      </w:r>
      <w:r w:rsidRPr="006340C2" w:rsidR="00632120">
        <w:rPr>
          <w:rStyle w:val="SubtleEmphasis"/>
          <w:rFonts w:ascii="Trebuchet MS" w:hAnsi="Trebuchet MS"/>
        </w:rPr>
        <w:t xml:space="preserve"> basis there </w:t>
      </w:r>
      <w:r w:rsidR="00632120">
        <w:rPr>
          <w:rStyle w:val="SubtleEmphasis"/>
          <w:rFonts w:ascii="Trebuchet MS" w:hAnsi="Trebuchet MS"/>
        </w:rPr>
        <w:t>will be</w:t>
      </w:r>
      <w:r w:rsidRPr="006340C2" w:rsidR="00632120">
        <w:rPr>
          <w:rStyle w:val="SubtleEmphasis"/>
          <w:rFonts w:ascii="Trebuchet MS" w:hAnsi="Trebuchet MS"/>
        </w:rPr>
        <w:t xml:space="preserve"> a</w:t>
      </w:r>
      <w:r w:rsidR="00A553A7">
        <w:rPr>
          <w:rStyle w:val="SubtleEmphasis"/>
          <w:rFonts w:ascii="Trebuchet MS" w:hAnsi="Trebuchet MS"/>
        </w:rPr>
        <w:t xml:space="preserve"> maximum of 50% price weighing</w:t>
      </w:r>
      <w:r w:rsidR="00533121">
        <w:rPr>
          <w:rStyle w:val="SubtleEmphasis"/>
          <w:rFonts w:ascii="Trebuchet MS" w:hAnsi="Trebuchet MS"/>
        </w:rPr>
        <w:t xml:space="preserve"> for </w:t>
      </w:r>
      <w:r w:rsidR="00B96398">
        <w:rPr>
          <w:rStyle w:val="SubtleEmphasis"/>
          <w:rFonts w:ascii="Trebuchet MS" w:hAnsi="Trebuchet MS"/>
        </w:rPr>
        <w:t>evaluation</w:t>
      </w:r>
      <w:r w:rsidRPr="006340C2" w:rsidR="00632120">
        <w:rPr>
          <w:rStyle w:val="SubtleEmphasis"/>
          <w:rFonts w:ascii="Trebuchet MS" w:hAnsi="Trebuchet MS"/>
        </w:rPr>
        <w:t>.</w:t>
      </w:r>
    </w:p>
    <w:p w:rsidRPr="006340C2" w:rsidR="002E6650" w:rsidP="00E83DC1" w:rsidRDefault="002E6650" w14:paraId="3A69C01D" w14:textId="7207AD31">
      <w:pPr>
        <w:pStyle w:val="Subtitle"/>
        <w:rPr>
          <w:rFonts w:ascii="Trebuchet MS" w:hAnsi="Trebuchet MS"/>
        </w:rPr>
      </w:pPr>
      <w:r w:rsidRPr="006340C2">
        <w:rPr>
          <w:rFonts w:ascii="Trebuchet MS" w:hAnsi="Trebuchet MS"/>
        </w:rPr>
        <w:t>How do you vet clients</w:t>
      </w:r>
      <w:r w:rsidRPr="006340C2" w:rsidR="006059CB">
        <w:rPr>
          <w:rFonts w:ascii="Trebuchet MS" w:hAnsi="Trebuchet MS"/>
        </w:rPr>
        <w:t xml:space="preserve"> to</w:t>
      </w:r>
      <w:r w:rsidRPr="006340C2">
        <w:rPr>
          <w:rFonts w:ascii="Trebuchet MS" w:hAnsi="Trebuchet MS"/>
        </w:rPr>
        <w:t xml:space="preserve"> make sure their projects are affordable?</w:t>
      </w:r>
    </w:p>
    <w:p w:rsidRPr="00557751" w:rsidR="002E6650" w:rsidP="00E83DC1" w:rsidRDefault="00CD5998" w14:paraId="05FBFAC5" w14:textId="6E6B4031">
      <w:pPr>
        <w:pStyle w:val="ListParagraph"/>
        <w:numPr>
          <w:ilvl w:val="0"/>
          <w:numId w:val="16"/>
        </w:numPr>
        <w:rPr>
          <w:rStyle w:val="SubtleEmphasis"/>
          <w:rFonts w:ascii="Trebuchet MS" w:hAnsi="Trebuchet MS"/>
        </w:rPr>
      </w:pPr>
      <w:r w:rsidRPr="00557751">
        <w:rPr>
          <w:rStyle w:val="SubtleEmphasis"/>
          <w:rFonts w:ascii="Trebuchet MS" w:hAnsi="Trebuchet MS"/>
        </w:rPr>
        <w:t xml:space="preserve">This is not the role of the framework </w:t>
      </w:r>
      <w:r w:rsidRPr="00557751" w:rsidR="002C1E36">
        <w:rPr>
          <w:rStyle w:val="SubtleEmphasis"/>
          <w:rFonts w:ascii="Trebuchet MS" w:hAnsi="Trebuchet MS"/>
        </w:rPr>
        <w:t xml:space="preserve">organisations. It is the </w:t>
      </w:r>
      <w:r w:rsidRPr="00557751" w:rsidR="00E31363">
        <w:rPr>
          <w:rStyle w:val="SubtleEmphasis"/>
          <w:rFonts w:ascii="Trebuchet MS" w:hAnsi="Trebuchet MS"/>
        </w:rPr>
        <w:t>client’s</w:t>
      </w:r>
      <w:r w:rsidRPr="00557751" w:rsidR="002C1E36">
        <w:rPr>
          <w:rStyle w:val="SubtleEmphasis"/>
          <w:rFonts w:ascii="Trebuchet MS" w:hAnsi="Trebuchet MS"/>
        </w:rPr>
        <w:t xml:space="preserve"> responsibility to ensure their projects are affordable.</w:t>
      </w:r>
      <w:r w:rsidRPr="00557751" w:rsidR="542B8768">
        <w:rPr>
          <w:rStyle w:val="SubtleEmphasis"/>
          <w:rFonts w:ascii="Trebuchet MS" w:hAnsi="Trebuchet MS"/>
        </w:rPr>
        <w:t xml:space="preserve"> SCF encourages early engagement, allowing contractors to undertake their own due diligence prior to tender activity</w:t>
      </w:r>
    </w:p>
    <w:p w:rsidRPr="006340C2" w:rsidR="006453BA" w:rsidP="00E83DC1" w:rsidRDefault="00FD62D4" w14:paraId="4BEF8E86" w14:textId="39AE82CD">
      <w:pPr>
        <w:pStyle w:val="Subtitle"/>
        <w:rPr>
          <w:rFonts w:ascii="Trebuchet MS" w:hAnsi="Trebuchet MS"/>
        </w:rPr>
      </w:pPr>
      <w:r w:rsidRPr="006340C2">
        <w:rPr>
          <w:rFonts w:ascii="Trebuchet MS" w:hAnsi="Trebuchet MS"/>
        </w:rPr>
        <w:t>Is</w:t>
      </w:r>
      <w:r w:rsidRPr="006340C2" w:rsidR="006453BA">
        <w:rPr>
          <w:rFonts w:ascii="Trebuchet MS" w:hAnsi="Trebuchet MS"/>
        </w:rPr>
        <w:t xml:space="preserve"> there a minimum number of contractors required to enable the framework to operate i.e. Cornwall?</w:t>
      </w:r>
    </w:p>
    <w:p w:rsidRPr="006340C2" w:rsidR="006453BA" w:rsidP="00E83DC1" w:rsidRDefault="00E83DC1" w14:paraId="403B8A10" w14:textId="618F752F">
      <w:pPr>
        <w:pStyle w:val="ListParagraph"/>
        <w:numPr>
          <w:ilvl w:val="0"/>
          <w:numId w:val="17"/>
        </w:numPr>
        <w:rPr>
          <w:rStyle w:val="SubtleEmphasis"/>
          <w:rFonts w:ascii="Trebuchet MS" w:hAnsi="Trebuchet MS"/>
        </w:rPr>
      </w:pPr>
      <w:r w:rsidRPr="006340C2">
        <w:rPr>
          <w:rStyle w:val="SubtleEmphasis"/>
          <w:rFonts w:ascii="Trebuchet MS" w:hAnsi="Trebuchet MS"/>
        </w:rPr>
        <w:t>Yes,</w:t>
      </w:r>
      <w:r w:rsidRPr="006340C2" w:rsidR="006059CB">
        <w:rPr>
          <w:rStyle w:val="SubtleEmphasis"/>
          <w:rFonts w:ascii="Trebuchet MS" w:hAnsi="Trebuchet MS"/>
        </w:rPr>
        <w:t xml:space="preserve"> in </w:t>
      </w:r>
      <w:r w:rsidRPr="006340C2" w:rsidR="00957ABB">
        <w:rPr>
          <w:rStyle w:val="SubtleEmphasis"/>
          <w:rFonts w:ascii="Trebuchet MS" w:hAnsi="Trebuchet MS"/>
        </w:rPr>
        <w:t>principle</w:t>
      </w:r>
      <w:r w:rsidRPr="006340C2" w:rsidR="006453BA">
        <w:rPr>
          <w:rStyle w:val="SubtleEmphasis"/>
          <w:rFonts w:ascii="Trebuchet MS" w:hAnsi="Trebuchet MS"/>
        </w:rPr>
        <w:t xml:space="preserve">, </w:t>
      </w:r>
      <w:r w:rsidRPr="006340C2" w:rsidR="00957ABB">
        <w:rPr>
          <w:rStyle w:val="SubtleEmphasis"/>
          <w:rFonts w:ascii="Trebuchet MS" w:hAnsi="Trebuchet MS"/>
        </w:rPr>
        <w:t xml:space="preserve">however SCF have </w:t>
      </w:r>
      <w:r w:rsidRPr="006340C2" w:rsidR="006453BA">
        <w:rPr>
          <w:rStyle w:val="SubtleEmphasis"/>
          <w:rFonts w:ascii="Trebuchet MS" w:hAnsi="Trebuchet MS"/>
        </w:rPr>
        <w:t xml:space="preserve">settled on the proposed </w:t>
      </w:r>
      <w:r w:rsidR="004515AE">
        <w:rPr>
          <w:rStyle w:val="SubtleEmphasis"/>
          <w:rFonts w:ascii="Trebuchet MS" w:hAnsi="Trebuchet MS"/>
        </w:rPr>
        <w:t xml:space="preserve">Lot </w:t>
      </w:r>
      <w:r w:rsidRPr="006340C2" w:rsidR="006453BA">
        <w:rPr>
          <w:rStyle w:val="SubtleEmphasis"/>
          <w:rFonts w:ascii="Trebuchet MS" w:hAnsi="Trebuchet MS"/>
        </w:rPr>
        <w:t xml:space="preserve">structure we believe at this stage is viable.  </w:t>
      </w:r>
      <w:r w:rsidR="004515AE">
        <w:rPr>
          <w:rStyle w:val="SubtleEmphasis"/>
          <w:rFonts w:ascii="Trebuchet MS" w:hAnsi="Trebuchet MS"/>
        </w:rPr>
        <w:t>However, i</w:t>
      </w:r>
      <w:r w:rsidRPr="006340C2" w:rsidR="006453BA">
        <w:rPr>
          <w:rStyle w:val="SubtleEmphasis"/>
          <w:rFonts w:ascii="Trebuchet MS" w:hAnsi="Trebuchet MS"/>
        </w:rPr>
        <w:t xml:space="preserve">f there were, for example, only two contractors on a sub-regional lot, the </w:t>
      </w:r>
      <w:r w:rsidR="00C66165">
        <w:rPr>
          <w:rStyle w:val="SubtleEmphasis"/>
          <w:rFonts w:ascii="Trebuchet MS" w:hAnsi="Trebuchet MS"/>
        </w:rPr>
        <w:t xml:space="preserve">SCF Team </w:t>
      </w:r>
      <w:r w:rsidRPr="006340C2" w:rsidR="006453BA">
        <w:rPr>
          <w:rStyle w:val="SubtleEmphasis"/>
          <w:rFonts w:ascii="Trebuchet MS" w:hAnsi="Trebuchet MS"/>
        </w:rPr>
        <w:t xml:space="preserve">would </w:t>
      </w:r>
      <w:r w:rsidR="00915915">
        <w:rPr>
          <w:rStyle w:val="SubtleEmphasis"/>
          <w:rFonts w:ascii="Trebuchet MS" w:hAnsi="Trebuchet MS"/>
        </w:rPr>
        <w:t>review</w:t>
      </w:r>
      <w:r w:rsidRPr="006340C2" w:rsidR="006453BA">
        <w:rPr>
          <w:rStyle w:val="SubtleEmphasis"/>
          <w:rFonts w:ascii="Trebuchet MS" w:hAnsi="Trebuchet MS"/>
        </w:rPr>
        <w:t xml:space="preserve"> the </w:t>
      </w:r>
      <w:r w:rsidR="00915915">
        <w:rPr>
          <w:rStyle w:val="SubtleEmphasis"/>
          <w:rFonts w:ascii="Trebuchet MS" w:hAnsi="Trebuchet MS"/>
        </w:rPr>
        <w:t>situation and determine if the</w:t>
      </w:r>
      <w:r w:rsidR="00167C38">
        <w:rPr>
          <w:rStyle w:val="SubtleEmphasis"/>
          <w:rFonts w:ascii="Trebuchet MS" w:hAnsi="Trebuchet MS"/>
        </w:rPr>
        <w:t xml:space="preserve"> Lot</w:t>
      </w:r>
      <w:r w:rsidR="00915915">
        <w:rPr>
          <w:rStyle w:val="SubtleEmphasis"/>
          <w:rFonts w:ascii="Trebuchet MS" w:hAnsi="Trebuchet MS"/>
        </w:rPr>
        <w:t xml:space="preserve"> </w:t>
      </w:r>
      <w:r w:rsidRPr="007E3DC1" w:rsidR="00915915">
        <w:rPr>
          <w:rStyle w:val="SubtleEmphasis"/>
          <w:rFonts w:ascii="Trebuchet MS" w:hAnsi="Trebuchet MS"/>
        </w:rPr>
        <w:t>remained viable</w:t>
      </w:r>
      <w:r w:rsidR="0052392C">
        <w:rPr>
          <w:rStyle w:val="SubtleEmphasis"/>
          <w:rFonts w:ascii="Trebuchet MS" w:hAnsi="Trebuchet MS"/>
        </w:rPr>
        <w:t>,</w:t>
      </w:r>
      <w:r w:rsidR="00160C9B">
        <w:rPr>
          <w:rStyle w:val="SubtleEmphasis"/>
          <w:rFonts w:ascii="Trebuchet MS" w:hAnsi="Trebuchet MS"/>
        </w:rPr>
        <w:t xml:space="preserve"> </w:t>
      </w:r>
      <w:r w:rsidRPr="007E3DC1" w:rsidR="00160C9B">
        <w:rPr>
          <w:rStyle w:val="SubtleEmphasis"/>
          <w:rFonts w:ascii="Trebuchet MS" w:hAnsi="Trebuchet MS"/>
        </w:rPr>
        <w:t>and/or consider if an alternative solution is neede</w:t>
      </w:r>
      <w:r w:rsidR="0052392C">
        <w:rPr>
          <w:rStyle w:val="SubtleEmphasis"/>
          <w:rFonts w:ascii="Trebuchet MS" w:hAnsi="Trebuchet MS"/>
        </w:rPr>
        <w:t>d</w:t>
      </w:r>
      <w:r w:rsidR="00167C38">
        <w:rPr>
          <w:rStyle w:val="SubtleEmphasis"/>
          <w:rFonts w:ascii="Trebuchet MS" w:hAnsi="Trebuchet MS"/>
        </w:rPr>
        <w:t>.</w:t>
      </w:r>
      <w:r w:rsidR="00B638A9">
        <w:rPr>
          <w:rStyle w:val="SubtleEmphasis"/>
          <w:rFonts w:ascii="Trebuchet MS" w:hAnsi="Trebuchet MS"/>
        </w:rPr>
        <w:t xml:space="preserve"> Th</w:t>
      </w:r>
      <w:r w:rsidR="0078673F">
        <w:rPr>
          <w:rStyle w:val="SubtleEmphasis"/>
          <w:rFonts w:ascii="Trebuchet MS" w:hAnsi="Trebuchet MS"/>
        </w:rPr>
        <w:t xml:space="preserve">is would not impact the remaining framework Lots or the overall framework viability. </w:t>
      </w:r>
    </w:p>
    <w:p w:rsidRPr="006340C2" w:rsidR="00CA798C" w:rsidP="00E83DC1" w:rsidRDefault="00FD62D4" w14:paraId="43D428E2" w14:textId="0F4F0DF9">
      <w:pPr>
        <w:pStyle w:val="Subtitle"/>
        <w:rPr>
          <w:rFonts w:ascii="Trebuchet MS" w:hAnsi="Trebuchet MS"/>
        </w:rPr>
      </w:pPr>
      <w:r w:rsidRPr="006340C2">
        <w:rPr>
          <w:rFonts w:ascii="Trebuchet MS" w:hAnsi="Trebuchet MS"/>
        </w:rPr>
        <w:t>Will</w:t>
      </w:r>
      <w:r w:rsidRPr="006340C2" w:rsidR="00CA798C">
        <w:rPr>
          <w:rFonts w:ascii="Trebuchet MS" w:hAnsi="Trebuchet MS"/>
        </w:rPr>
        <w:t xml:space="preserve"> there be a minimum value set for framework projects?</w:t>
      </w:r>
    </w:p>
    <w:p w:rsidRPr="006340C2" w:rsidR="00CA798C" w:rsidP="00E83DC1" w:rsidRDefault="00BC779B" w14:paraId="3D312CFC" w14:textId="75BEAEF2">
      <w:pPr>
        <w:pStyle w:val="ListParagraph"/>
        <w:numPr>
          <w:ilvl w:val="0"/>
          <w:numId w:val="18"/>
        </w:numPr>
        <w:rPr>
          <w:rStyle w:val="SubtleEmphasis"/>
          <w:rFonts w:ascii="Trebuchet MS" w:hAnsi="Trebuchet MS"/>
        </w:rPr>
      </w:pPr>
      <w:r>
        <w:rPr>
          <w:rStyle w:val="SubtleEmphasis"/>
          <w:rFonts w:ascii="Trebuchet MS" w:hAnsi="Trebuchet MS"/>
        </w:rPr>
        <w:t xml:space="preserve">This is yet to be </w:t>
      </w:r>
      <w:r w:rsidR="000C3A58">
        <w:rPr>
          <w:rStyle w:val="SubtleEmphasis"/>
          <w:rFonts w:ascii="Trebuchet MS" w:hAnsi="Trebuchet MS"/>
        </w:rPr>
        <w:t>finalised. W</w:t>
      </w:r>
      <w:r>
        <w:rPr>
          <w:rStyle w:val="SubtleEmphasis"/>
          <w:rFonts w:ascii="Trebuchet MS" w:hAnsi="Trebuchet MS"/>
        </w:rPr>
        <w:t>here</w:t>
      </w:r>
      <w:r w:rsidR="009B17C8">
        <w:rPr>
          <w:rStyle w:val="SubtleEmphasis"/>
          <w:rFonts w:ascii="Trebuchet MS" w:hAnsi="Trebuchet MS"/>
        </w:rPr>
        <w:t xml:space="preserve"> minimum values for projects</w:t>
      </w:r>
      <w:r>
        <w:rPr>
          <w:rStyle w:val="SubtleEmphasis"/>
          <w:rFonts w:ascii="Trebuchet MS" w:hAnsi="Trebuchet MS"/>
        </w:rPr>
        <w:t xml:space="preserve"> </w:t>
      </w:r>
      <w:r w:rsidR="00962586">
        <w:rPr>
          <w:rStyle w:val="SubtleEmphasis"/>
          <w:rFonts w:ascii="Trebuchet MS" w:hAnsi="Trebuchet MS"/>
        </w:rPr>
        <w:t>are</w:t>
      </w:r>
      <w:r>
        <w:rPr>
          <w:rStyle w:val="SubtleEmphasis"/>
          <w:rFonts w:ascii="Trebuchet MS" w:hAnsi="Trebuchet MS"/>
        </w:rPr>
        <w:t xml:space="preserve"> used this</w:t>
      </w:r>
      <w:r w:rsidR="009B17C8">
        <w:rPr>
          <w:rStyle w:val="SubtleEmphasis"/>
          <w:rFonts w:ascii="Trebuchet MS" w:hAnsi="Trebuchet MS"/>
        </w:rPr>
        <w:t xml:space="preserve"> will be confirmed in the tender documents.</w:t>
      </w:r>
    </w:p>
    <w:p w:rsidRPr="006340C2" w:rsidR="002F521A" w:rsidP="00E83DC1" w:rsidRDefault="002F521A" w14:paraId="22C49D74" w14:textId="7B9AC3F6">
      <w:pPr>
        <w:pStyle w:val="Subtitle"/>
        <w:rPr>
          <w:rFonts w:ascii="Trebuchet MS" w:hAnsi="Trebuchet MS"/>
        </w:rPr>
      </w:pPr>
      <w:r w:rsidRPr="006340C2">
        <w:rPr>
          <w:rFonts w:ascii="Trebuchet MS" w:hAnsi="Trebuchet MS"/>
        </w:rPr>
        <w:t xml:space="preserve">Will the framework be suitable for delivering volumetric construction? </w:t>
      </w:r>
    </w:p>
    <w:p w:rsidRPr="006340C2" w:rsidR="002F521A" w:rsidP="00E83DC1" w:rsidRDefault="00FD62D4" w14:paraId="6BD9432E" w14:textId="66CFAD00">
      <w:pPr>
        <w:pStyle w:val="ListParagraph"/>
        <w:numPr>
          <w:ilvl w:val="0"/>
          <w:numId w:val="19"/>
        </w:numPr>
        <w:rPr>
          <w:rStyle w:val="SubtleEmphasis"/>
          <w:rFonts w:ascii="Trebuchet MS" w:hAnsi="Trebuchet MS"/>
        </w:rPr>
      </w:pPr>
      <w:r w:rsidRPr="006340C2">
        <w:rPr>
          <w:rStyle w:val="SubtleEmphasis"/>
          <w:rFonts w:ascii="Trebuchet MS" w:hAnsi="Trebuchet MS"/>
        </w:rPr>
        <w:t>The</w:t>
      </w:r>
      <w:r w:rsidRPr="006340C2" w:rsidR="002F521A">
        <w:rPr>
          <w:rStyle w:val="SubtleEmphasis"/>
          <w:rFonts w:ascii="Trebuchet MS" w:hAnsi="Trebuchet MS"/>
        </w:rPr>
        <w:t xml:space="preserve"> framework is designed to be able to respond to whatever construction techniques are appropriate for its </w:t>
      </w:r>
      <w:r w:rsidRPr="006340C2" w:rsidR="000C25E1">
        <w:rPr>
          <w:rStyle w:val="SubtleEmphasis"/>
          <w:rFonts w:ascii="Trebuchet MS" w:hAnsi="Trebuchet MS"/>
        </w:rPr>
        <w:t>clients, and</w:t>
      </w:r>
      <w:r w:rsidRPr="006340C2" w:rsidR="002F521A">
        <w:rPr>
          <w:rStyle w:val="SubtleEmphasis"/>
          <w:rFonts w:ascii="Trebuchet MS" w:hAnsi="Trebuchet MS"/>
        </w:rPr>
        <w:t xml:space="preserve"> volumetric or other MMC techniques may be part of that.  Framework contractors will be expected to be able to respond to a variety of client requirements in this respect.</w:t>
      </w:r>
    </w:p>
    <w:p w:rsidRPr="006340C2" w:rsidR="00EC0059" w:rsidP="00E83DC1" w:rsidRDefault="00FD62D4" w14:paraId="11BC70BE" w14:textId="2D7FA2AF">
      <w:pPr>
        <w:pStyle w:val="Subtitle"/>
        <w:rPr>
          <w:rFonts w:ascii="Trebuchet MS" w:hAnsi="Trebuchet MS"/>
        </w:rPr>
      </w:pPr>
      <w:r w:rsidRPr="006340C2">
        <w:rPr>
          <w:rFonts w:ascii="Trebuchet MS" w:hAnsi="Trebuchet MS"/>
        </w:rPr>
        <w:t>Can</w:t>
      </w:r>
      <w:r w:rsidRPr="006340C2" w:rsidR="00EC0059">
        <w:rPr>
          <w:rFonts w:ascii="Trebuchet MS" w:hAnsi="Trebuchet MS"/>
        </w:rPr>
        <w:t xml:space="preserve"> you share any data on how framework turnover was shared between contractors on SCF5</w:t>
      </w:r>
    </w:p>
    <w:p w:rsidR="00EC0059" w:rsidP="00E83DC1" w:rsidRDefault="00FD62D4" w14:paraId="053DEBF0" w14:textId="7D3212FE">
      <w:pPr>
        <w:pStyle w:val="ListParagraph"/>
        <w:numPr>
          <w:ilvl w:val="0"/>
          <w:numId w:val="20"/>
        </w:numPr>
        <w:rPr>
          <w:rStyle w:val="SubtleEmphasis"/>
          <w:rFonts w:ascii="Trebuchet MS" w:hAnsi="Trebuchet MS"/>
        </w:rPr>
      </w:pPr>
      <w:r w:rsidRPr="50574C63">
        <w:rPr>
          <w:rStyle w:val="SubtleEmphasis"/>
          <w:rFonts w:ascii="Trebuchet MS" w:hAnsi="Trebuchet MS"/>
        </w:rPr>
        <w:t>SCF</w:t>
      </w:r>
      <w:r w:rsidRPr="50574C63" w:rsidR="00EC0059">
        <w:rPr>
          <w:rStyle w:val="SubtleEmphasis"/>
          <w:rFonts w:ascii="Trebuchet MS" w:hAnsi="Trebuchet MS"/>
        </w:rPr>
        <w:t xml:space="preserve"> </w:t>
      </w:r>
      <w:r w:rsidRPr="50574C63" w:rsidR="6A35439E">
        <w:rPr>
          <w:rStyle w:val="SubtleEmphasis"/>
          <w:rFonts w:ascii="Trebuchet MS" w:hAnsi="Trebuchet MS"/>
        </w:rPr>
        <w:t xml:space="preserve">have </w:t>
      </w:r>
      <w:r w:rsidR="003E2521">
        <w:rPr>
          <w:rStyle w:val="SubtleEmphasis"/>
          <w:rFonts w:ascii="Trebuchet MS" w:hAnsi="Trebuchet MS"/>
        </w:rPr>
        <w:t xml:space="preserve">already </w:t>
      </w:r>
      <w:r w:rsidRPr="50574C63" w:rsidR="6A35439E">
        <w:rPr>
          <w:rStyle w:val="SubtleEmphasis"/>
          <w:rFonts w:ascii="Trebuchet MS" w:hAnsi="Trebuchet MS"/>
        </w:rPr>
        <w:t>provided the historic breakdown of throughput across the lots and regions of SCF within the market engagement presentation</w:t>
      </w:r>
      <w:r w:rsidR="003E2521">
        <w:rPr>
          <w:rStyle w:val="SubtleEmphasis"/>
          <w:rFonts w:ascii="Trebuchet MS" w:hAnsi="Trebuchet MS"/>
        </w:rPr>
        <w:t>,</w:t>
      </w:r>
      <w:r w:rsidRPr="50574C63" w:rsidR="6A35439E">
        <w:rPr>
          <w:rStyle w:val="SubtleEmphasis"/>
          <w:rFonts w:ascii="Trebuchet MS" w:hAnsi="Trebuchet MS"/>
        </w:rPr>
        <w:t xml:space="preserve"> which can be found on our website. </w:t>
      </w:r>
    </w:p>
    <w:p w:rsidRPr="006340C2" w:rsidR="003E2521" w:rsidP="003E2521" w:rsidRDefault="003E2521" w14:paraId="430207EE" w14:textId="77777777">
      <w:pPr>
        <w:pStyle w:val="ListParagraph"/>
        <w:rPr>
          <w:rStyle w:val="SubtleEmphasis"/>
          <w:rFonts w:ascii="Trebuchet MS" w:hAnsi="Trebuchet MS"/>
        </w:rPr>
      </w:pPr>
    </w:p>
    <w:p w:rsidRPr="006340C2" w:rsidR="00A53334" w:rsidP="00E83DC1" w:rsidRDefault="00A53334" w14:paraId="32155AB3" w14:textId="17414990">
      <w:pPr>
        <w:pStyle w:val="Subtitle"/>
        <w:rPr>
          <w:rFonts w:ascii="Trebuchet MS" w:hAnsi="Trebuchet MS"/>
        </w:rPr>
      </w:pPr>
      <w:r w:rsidRPr="006340C2">
        <w:rPr>
          <w:rFonts w:ascii="Trebuchet MS" w:hAnsi="Trebuchet MS"/>
        </w:rPr>
        <w:t>What is your view about the use of AI [in the tender process]?</w:t>
      </w:r>
    </w:p>
    <w:p w:rsidRPr="006340C2" w:rsidR="00E83DC1" w:rsidP="00BE313D" w:rsidRDefault="00FD62D4" w14:paraId="45DD51FC" w14:textId="3A633D4A">
      <w:pPr>
        <w:pStyle w:val="ListParagraph"/>
        <w:numPr>
          <w:ilvl w:val="0"/>
          <w:numId w:val="21"/>
        </w:numPr>
        <w:rPr>
          <w:rFonts w:ascii="Trebuchet MS" w:hAnsi="Trebuchet MS"/>
          <w:sz w:val="22"/>
          <w:szCs w:val="22"/>
        </w:rPr>
      </w:pPr>
      <w:r w:rsidRPr="006340C2">
        <w:rPr>
          <w:rStyle w:val="SubtleEmphasis"/>
          <w:rFonts w:ascii="Trebuchet MS" w:hAnsi="Trebuchet MS"/>
        </w:rPr>
        <w:t>AI</w:t>
      </w:r>
      <w:r w:rsidRPr="006340C2" w:rsidR="00A53334">
        <w:rPr>
          <w:rStyle w:val="SubtleEmphasis"/>
          <w:rFonts w:ascii="Trebuchet MS" w:hAnsi="Trebuchet MS"/>
        </w:rPr>
        <w:t xml:space="preserve"> </w:t>
      </w:r>
      <w:r w:rsidR="00664EA9">
        <w:rPr>
          <w:rStyle w:val="SubtleEmphasis"/>
          <w:rFonts w:ascii="Trebuchet MS" w:hAnsi="Trebuchet MS"/>
        </w:rPr>
        <w:t xml:space="preserve">can be a useful </w:t>
      </w:r>
      <w:proofErr w:type="gramStart"/>
      <w:r w:rsidRPr="006340C2" w:rsidR="00A53334">
        <w:rPr>
          <w:rStyle w:val="SubtleEmphasis"/>
          <w:rFonts w:ascii="Trebuchet MS" w:hAnsi="Trebuchet MS"/>
        </w:rPr>
        <w:t>tool</w:t>
      </w:r>
      <w:proofErr w:type="gramEnd"/>
      <w:r w:rsidRPr="006340C2" w:rsidR="00A53334">
        <w:rPr>
          <w:rStyle w:val="SubtleEmphasis"/>
          <w:rFonts w:ascii="Trebuchet MS" w:hAnsi="Trebuchet MS"/>
        </w:rPr>
        <w:t xml:space="preserve"> </w:t>
      </w:r>
      <w:r w:rsidR="00664EA9">
        <w:rPr>
          <w:rStyle w:val="SubtleEmphasis"/>
          <w:rFonts w:ascii="Trebuchet MS" w:hAnsi="Trebuchet MS"/>
        </w:rPr>
        <w:t>and</w:t>
      </w:r>
      <w:r w:rsidRPr="006340C2" w:rsidR="00A53334">
        <w:rPr>
          <w:rStyle w:val="SubtleEmphasis"/>
          <w:rFonts w:ascii="Trebuchet MS" w:hAnsi="Trebuchet MS"/>
        </w:rPr>
        <w:t xml:space="preserve"> its use is not prohibited</w:t>
      </w:r>
      <w:r w:rsidR="00664EA9">
        <w:rPr>
          <w:rStyle w:val="SubtleEmphasis"/>
          <w:rFonts w:ascii="Trebuchet MS" w:hAnsi="Trebuchet MS"/>
        </w:rPr>
        <w:t xml:space="preserve">.  However, </w:t>
      </w:r>
      <w:r w:rsidRPr="006340C2" w:rsidR="00A53334">
        <w:rPr>
          <w:rStyle w:val="SubtleEmphasis"/>
          <w:rFonts w:ascii="Trebuchet MS" w:hAnsi="Trebuchet MS"/>
        </w:rPr>
        <w:t xml:space="preserve">we advise caution as AI generated work on its own is unlikely to be nuanced enough to achieve high </w:t>
      </w:r>
      <w:r w:rsidRPr="006340C2">
        <w:rPr>
          <w:rStyle w:val="SubtleEmphasis"/>
          <w:rFonts w:ascii="Trebuchet MS" w:hAnsi="Trebuchet MS"/>
        </w:rPr>
        <w:t>marks and</w:t>
      </w:r>
      <w:r w:rsidRPr="006340C2" w:rsidR="00A53334">
        <w:rPr>
          <w:rStyle w:val="SubtleEmphasis"/>
          <w:rFonts w:ascii="Trebuchet MS" w:hAnsi="Trebuchet MS"/>
        </w:rPr>
        <w:t xml:space="preserve"> may ‘scrape’ others’ work</w:t>
      </w:r>
      <w:r w:rsidRPr="006340C2" w:rsidR="004B2FCF">
        <w:rPr>
          <w:rStyle w:val="SubtleEmphasis"/>
          <w:rFonts w:ascii="Trebuchet MS" w:hAnsi="Trebuchet MS"/>
        </w:rPr>
        <w:t xml:space="preserve">, </w:t>
      </w:r>
      <w:r w:rsidRPr="006340C2" w:rsidR="00A53334">
        <w:rPr>
          <w:rStyle w:val="SubtleEmphasis"/>
          <w:rFonts w:ascii="Trebuchet MS" w:hAnsi="Trebuchet MS"/>
        </w:rPr>
        <w:t>resulting in unintended plagiarism.</w:t>
      </w:r>
      <w:r w:rsidR="00872818">
        <w:rPr>
          <w:rStyle w:val="SubtleEmphasis"/>
          <w:rFonts w:ascii="Trebuchet MS" w:hAnsi="Trebuchet MS"/>
        </w:rPr>
        <w:t xml:space="preserve"> </w:t>
      </w:r>
      <w:r w:rsidR="00DE766D">
        <w:rPr>
          <w:rStyle w:val="SubtleEmphasis"/>
          <w:rFonts w:ascii="Trebuchet MS" w:hAnsi="Trebuchet MS"/>
        </w:rPr>
        <w:t xml:space="preserve">Suppliers </w:t>
      </w:r>
      <w:r w:rsidR="0041430A">
        <w:rPr>
          <w:rStyle w:val="SubtleEmphasis"/>
          <w:rFonts w:ascii="Trebuchet MS" w:hAnsi="Trebuchet MS"/>
        </w:rPr>
        <w:t xml:space="preserve">are responsible for ensuring that </w:t>
      </w:r>
      <w:r w:rsidR="00162A24">
        <w:rPr>
          <w:rStyle w:val="SubtleEmphasis"/>
          <w:rFonts w:ascii="Trebuchet MS" w:hAnsi="Trebuchet MS"/>
        </w:rPr>
        <w:t>all</w:t>
      </w:r>
      <w:r w:rsidR="0041430A">
        <w:rPr>
          <w:rStyle w:val="SubtleEmphasis"/>
          <w:rFonts w:ascii="Trebuchet MS" w:hAnsi="Trebuchet MS"/>
        </w:rPr>
        <w:t xml:space="preserve"> </w:t>
      </w:r>
      <w:r w:rsidRPr="00407D21" w:rsidR="00407D21">
        <w:rPr>
          <w:rFonts w:ascii="Trebuchet MS" w:hAnsi="Trebuchet MS"/>
          <w:sz w:val="22"/>
          <w:szCs w:val="22"/>
        </w:rPr>
        <w:t>information contained in th</w:t>
      </w:r>
      <w:r w:rsidR="00407D21">
        <w:rPr>
          <w:rFonts w:ascii="Trebuchet MS" w:hAnsi="Trebuchet MS"/>
          <w:sz w:val="22"/>
          <w:szCs w:val="22"/>
        </w:rPr>
        <w:t xml:space="preserve">eir </w:t>
      </w:r>
      <w:r w:rsidR="0041430A">
        <w:rPr>
          <w:rFonts w:ascii="Trebuchet MS" w:hAnsi="Trebuchet MS"/>
          <w:sz w:val="22"/>
          <w:szCs w:val="22"/>
        </w:rPr>
        <w:t>tender</w:t>
      </w:r>
      <w:r w:rsidR="00162A24">
        <w:rPr>
          <w:rFonts w:ascii="Trebuchet MS" w:hAnsi="Trebuchet MS"/>
          <w:sz w:val="22"/>
          <w:szCs w:val="22"/>
        </w:rPr>
        <w:t>s is</w:t>
      </w:r>
      <w:r w:rsidRPr="00407D21" w:rsidR="00407D21">
        <w:rPr>
          <w:rFonts w:ascii="Trebuchet MS" w:hAnsi="Trebuchet MS"/>
          <w:sz w:val="22"/>
          <w:szCs w:val="22"/>
        </w:rPr>
        <w:t xml:space="preserve"> complete, accurate and not misleading and all responses </w:t>
      </w:r>
      <w:r w:rsidR="0019415F">
        <w:rPr>
          <w:rFonts w:ascii="Trebuchet MS" w:hAnsi="Trebuchet MS"/>
          <w:sz w:val="22"/>
          <w:szCs w:val="22"/>
        </w:rPr>
        <w:t xml:space="preserve">are checked </w:t>
      </w:r>
      <w:r w:rsidRPr="00407D21" w:rsidR="00407D21">
        <w:rPr>
          <w:rFonts w:ascii="Trebuchet MS" w:hAnsi="Trebuchet MS"/>
          <w:sz w:val="22"/>
          <w:szCs w:val="22"/>
        </w:rPr>
        <w:t>by an appropriately authorised person on behalf of the organisation</w:t>
      </w:r>
      <w:r w:rsidR="00DA782A">
        <w:rPr>
          <w:rFonts w:ascii="Trebuchet MS" w:hAnsi="Trebuchet MS"/>
          <w:sz w:val="22"/>
          <w:szCs w:val="22"/>
        </w:rPr>
        <w:t xml:space="preserve"> before submission</w:t>
      </w:r>
      <w:r w:rsidR="003D63D7">
        <w:rPr>
          <w:rFonts w:ascii="Trebuchet MS" w:hAnsi="Trebuchet MS"/>
          <w:sz w:val="22"/>
          <w:szCs w:val="22"/>
        </w:rPr>
        <w:t>.</w:t>
      </w:r>
    </w:p>
    <w:p w:rsidRPr="008B742A" w:rsidR="00975A21" w:rsidP="00005FA1" w:rsidRDefault="00FD62D4" w14:paraId="58FE3FED" w14:textId="60160349">
      <w:pPr>
        <w:pStyle w:val="Subtitle"/>
        <w:rPr>
          <w:rFonts w:ascii="Trebuchet MS" w:hAnsi="Trebuchet MS"/>
        </w:rPr>
      </w:pPr>
      <w:r w:rsidRPr="008B742A">
        <w:rPr>
          <w:rFonts w:ascii="Trebuchet MS" w:hAnsi="Trebuchet MS"/>
        </w:rPr>
        <w:t>How</w:t>
      </w:r>
      <w:r w:rsidRPr="008B742A" w:rsidR="00975A21">
        <w:rPr>
          <w:rFonts w:ascii="Trebuchet MS" w:hAnsi="Trebuchet MS"/>
        </w:rPr>
        <w:t xml:space="preserve"> can consultant teams engage and assist SCF (intros discussions etc) throughout the scheme lifetime</w:t>
      </w:r>
      <w:r w:rsidRPr="008B742A" w:rsidR="0049073B">
        <w:rPr>
          <w:rFonts w:ascii="Trebuchet MS" w:hAnsi="Trebuchet MS"/>
        </w:rPr>
        <w:t>?</w:t>
      </w:r>
      <w:r w:rsidRPr="008B742A" w:rsidR="00975A21">
        <w:rPr>
          <w:rFonts w:ascii="Trebuchet MS" w:hAnsi="Trebuchet MS"/>
        </w:rPr>
        <w:t xml:space="preserve"> </w:t>
      </w:r>
    </w:p>
    <w:p w:rsidR="0049073B" w:rsidP="0049073B" w:rsidRDefault="00975A21" w14:paraId="2FF292F5" w14:textId="47E9CFF5">
      <w:pPr>
        <w:pStyle w:val="ListParagraph"/>
        <w:numPr>
          <w:ilvl w:val="0"/>
          <w:numId w:val="22"/>
        </w:numPr>
        <w:rPr>
          <w:rStyle w:val="SubtleEmphasis"/>
          <w:rFonts w:ascii="Trebuchet MS" w:hAnsi="Trebuchet MS"/>
        </w:rPr>
      </w:pPr>
      <w:r w:rsidRPr="006340C2">
        <w:rPr>
          <w:rStyle w:val="SubtleEmphasis"/>
          <w:rFonts w:ascii="Trebuchet MS" w:hAnsi="Trebuchet MS"/>
        </w:rPr>
        <w:t xml:space="preserve">Consultant </w:t>
      </w:r>
      <w:r w:rsidR="00F33BE8">
        <w:rPr>
          <w:rStyle w:val="SubtleEmphasis"/>
          <w:rFonts w:ascii="Trebuchet MS" w:hAnsi="Trebuchet MS"/>
        </w:rPr>
        <w:t>T</w:t>
      </w:r>
      <w:r w:rsidRPr="006340C2">
        <w:rPr>
          <w:rStyle w:val="SubtleEmphasis"/>
          <w:rFonts w:ascii="Trebuchet MS" w:hAnsi="Trebuchet MS"/>
        </w:rPr>
        <w:t>eams are welcome to approach the SCF team at any time</w:t>
      </w:r>
      <w:r w:rsidR="00F33BE8">
        <w:rPr>
          <w:rStyle w:val="SubtleEmphasis"/>
          <w:rFonts w:ascii="Trebuchet MS" w:hAnsi="Trebuchet MS"/>
        </w:rPr>
        <w:t xml:space="preserve"> to</w:t>
      </w:r>
      <w:r w:rsidR="003437C1">
        <w:rPr>
          <w:rStyle w:val="SubtleEmphasis"/>
          <w:rFonts w:ascii="Trebuchet MS" w:hAnsi="Trebuchet MS"/>
        </w:rPr>
        <w:t xml:space="preserve"> discuss</w:t>
      </w:r>
      <w:r w:rsidR="00F33BE8">
        <w:rPr>
          <w:rStyle w:val="SubtleEmphasis"/>
          <w:rFonts w:ascii="Trebuchet MS" w:hAnsi="Trebuchet MS"/>
        </w:rPr>
        <w:t xml:space="preserve"> potential </w:t>
      </w:r>
      <w:r w:rsidR="003437C1">
        <w:rPr>
          <w:rStyle w:val="SubtleEmphasis"/>
          <w:rFonts w:ascii="Trebuchet MS" w:hAnsi="Trebuchet MS"/>
        </w:rPr>
        <w:t xml:space="preserve">schemes </w:t>
      </w:r>
      <w:r w:rsidR="00F33BE8">
        <w:rPr>
          <w:rStyle w:val="SubtleEmphasis"/>
          <w:rFonts w:ascii="Trebuchet MS" w:hAnsi="Trebuchet MS"/>
        </w:rPr>
        <w:t xml:space="preserve">that they </w:t>
      </w:r>
      <w:r w:rsidR="00E537BD">
        <w:rPr>
          <w:rStyle w:val="SubtleEmphasis"/>
          <w:rFonts w:ascii="Trebuchet MS" w:hAnsi="Trebuchet MS"/>
        </w:rPr>
        <w:t xml:space="preserve">are proposing to </w:t>
      </w:r>
      <w:r w:rsidR="003437C1">
        <w:rPr>
          <w:rStyle w:val="SubtleEmphasis"/>
          <w:rFonts w:ascii="Trebuchet MS" w:hAnsi="Trebuchet MS"/>
        </w:rPr>
        <w:t>go through the framework.</w:t>
      </w:r>
    </w:p>
    <w:p w:rsidR="0049073B" w:rsidP="00596ECB" w:rsidRDefault="001F68F2" w14:paraId="722B2A30" w14:textId="3A66CADA">
      <w:pPr>
        <w:ind w:left="284" w:hanging="284"/>
        <w:rPr>
          <w:rFonts w:ascii="Trebuchet MS" w:hAnsi="Trebuchet MS"/>
          <w:b/>
          <w:sz w:val="22"/>
          <w:szCs w:val="22"/>
        </w:rPr>
      </w:pPr>
      <w:r w:rsidRPr="004B56EC">
        <w:rPr>
          <w:rFonts w:ascii="Source Sans Pro Black" w:hAnsi="Source Sans Pro Black"/>
          <w:b/>
          <w:sz w:val="22"/>
          <w:szCs w:val="22"/>
        </w:rPr>
        <w:t>Q</w:t>
      </w:r>
      <w:r>
        <w:rPr>
          <w:rFonts w:ascii="Trebuchet MS" w:hAnsi="Trebuchet MS"/>
          <w:b/>
          <w:bCs/>
          <w:sz w:val="22"/>
          <w:szCs w:val="22"/>
        </w:rPr>
        <w:tab/>
      </w:r>
      <w:r w:rsidRPr="000D085F" w:rsidR="0049073B">
        <w:rPr>
          <w:rFonts w:ascii="Trebuchet MS" w:hAnsi="Trebuchet MS"/>
          <w:b/>
          <w:sz w:val="22"/>
          <w:szCs w:val="22"/>
        </w:rPr>
        <w:t>How can consultant teams engage and assist SCF even if today [it] is geared towards contractors as suppliers?</w:t>
      </w:r>
    </w:p>
    <w:p w:rsidRPr="0049073B" w:rsidR="0049073B" w:rsidP="00945C3E" w:rsidRDefault="0049073B" w14:paraId="075F68E9" w14:textId="0DC79990">
      <w:pPr>
        <w:pStyle w:val="ListParagraph"/>
        <w:numPr>
          <w:ilvl w:val="0"/>
          <w:numId w:val="22"/>
        </w:numPr>
        <w:rPr>
          <w:rStyle w:val="SubtleEmphasis"/>
          <w:rFonts w:ascii="Trebuchet MS" w:hAnsi="Trebuchet MS"/>
        </w:rPr>
      </w:pPr>
      <w:r w:rsidRPr="006340C2">
        <w:rPr>
          <w:rStyle w:val="SubtleEmphasis"/>
          <w:rFonts w:ascii="Trebuchet MS" w:hAnsi="Trebuchet MS"/>
        </w:rPr>
        <w:t>SCF has a</w:t>
      </w:r>
      <w:r w:rsidR="0090071E">
        <w:rPr>
          <w:rStyle w:val="SubtleEmphasis"/>
          <w:rFonts w:ascii="Trebuchet MS" w:hAnsi="Trebuchet MS"/>
        </w:rPr>
        <w:t xml:space="preserve"> separate</w:t>
      </w:r>
      <w:r w:rsidRPr="006340C2">
        <w:rPr>
          <w:rStyle w:val="SubtleEmphasis"/>
          <w:rFonts w:ascii="Trebuchet MS" w:hAnsi="Trebuchet MS"/>
        </w:rPr>
        <w:t xml:space="preserve"> Consult framework</w:t>
      </w:r>
      <w:r w:rsidR="00514A2F">
        <w:rPr>
          <w:rStyle w:val="SubtleEmphasis"/>
          <w:rFonts w:ascii="Trebuchet MS" w:hAnsi="Trebuchet MS"/>
        </w:rPr>
        <w:t xml:space="preserve"> a</w:t>
      </w:r>
      <w:r w:rsidRPr="006340C2">
        <w:rPr>
          <w:rStyle w:val="SubtleEmphasis"/>
          <w:rFonts w:ascii="Trebuchet MS" w:hAnsi="Trebuchet MS"/>
        </w:rPr>
        <w:t xml:space="preserve">nd details </w:t>
      </w:r>
      <w:r w:rsidR="007E070B">
        <w:rPr>
          <w:rStyle w:val="SubtleEmphasis"/>
          <w:rFonts w:ascii="Trebuchet MS" w:hAnsi="Trebuchet MS"/>
        </w:rPr>
        <w:t xml:space="preserve">of this </w:t>
      </w:r>
      <w:r w:rsidRPr="006340C2">
        <w:rPr>
          <w:rStyle w:val="SubtleEmphasis"/>
          <w:rFonts w:ascii="Trebuchet MS" w:hAnsi="Trebuchet MS"/>
        </w:rPr>
        <w:t xml:space="preserve">can be found on the SCF website.  </w:t>
      </w:r>
      <w:r w:rsidR="00FD529B">
        <w:rPr>
          <w:rStyle w:val="SubtleEmphasis"/>
          <w:rFonts w:ascii="Trebuchet MS" w:hAnsi="Trebuchet MS"/>
        </w:rPr>
        <w:t>Th</w:t>
      </w:r>
      <w:r w:rsidR="007876C3">
        <w:rPr>
          <w:rStyle w:val="SubtleEmphasis"/>
          <w:rFonts w:ascii="Trebuchet MS" w:hAnsi="Trebuchet MS"/>
        </w:rPr>
        <w:t>e SCF Consult</w:t>
      </w:r>
      <w:r w:rsidR="00FD529B">
        <w:rPr>
          <w:rStyle w:val="SubtleEmphasis"/>
          <w:rFonts w:ascii="Trebuchet MS" w:hAnsi="Trebuchet MS"/>
        </w:rPr>
        <w:t xml:space="preserve"> framework is not </w:t>
      </w:r>
      <w:r w:rsidRPr="006340C2">
        <w:rPr>
          <w:rStyle w:val="SubtleEmphasis"/>
          <w:rFonts w:ascii="Trebuchet MS" w:hAnsi="Trebuchet MS"/>
        </w:rPr>
        <w:t xml:space="preserve">subject to re-procurement </w:t>
      </w:r>
      <w:r w:rsidR="00A27B68">
        <w:rPr>
          <w:rStyle w:val="SubtleEmphasis"/>
          <w:rFonts w:ascii="Trebuchet MS" w:hAnsi="Trebuchet MS"/>
        </w:rPr>
        <w:t xml:space="preserve">and therefore we are not currently engaging </w:t>
      </w:r>
      <w:r w:rsidR="007E070B">
        <w:rPr>
          <w:rStyle w:val="SubtleEmphasis"/>
          <w:rFonts w:ascii="Trebuchet MS" w:hAnsi="Trebuchet MS"/>
        </w:rPr>
        <w:t xml:space="preserve">with the market </w:t>
      </w:r>
      <w:r w:rsidR="00686D0D">
        <w:rPr>
          <w:rStyle w:val="SubtleEmphasis"/>
          <w:rFonts w:ascii="Trebuchet MS" w:hAnsi="Trebuchet MS"/>
        </w:rPr>
        <w:t xml:space="preserve">on that framework at this time. </w:t>
      </w:r>
    </w:p>
    <w:p w:rsidRPr="006340C2" w:rsidR="007B15D3" w:rsidP="00E83DC1" w:rsidRDefault="00FD62D4" w14:paraId="1674A18F" w14:textId="091CE999">
      <w:pPr>
        <w:pStyle w:val="Subtitle"/>
        <w:rPr>
          <w:rFonts w:ascii="Trebuchet MS" w:hAnsi="Trebuchet MS"/>
        </w:rPr>
      </w:pPr>
      <w:r w:rsidRPr="006340C2">
        <w:rPr>
          <w:rFonts w:ascii="Trebuchet MS" w:hAnsi="Trebuchet MS"/>
        </w:rPr>
        <w:t>Will</w:t>
      </w:r>
      <w:r w:rsidRPr="006340C2" w:rsidR="007B15D3">
        <w:rPr>
          <w:rFonts w:ascii="Trebuchet MS" w:hAnsi="Trebuchet MS"/>
        </w:rPr>
        <w:t xml:space="preserve"> the apprentice roles be exclusively devoted to SCF activity?</w:t>
      </w:r>
    </w:p>
    <w:p w:rsidRPr="006340C2" w:rsidR="007B15D3" w:rsidP="00E83DC1" w:rsidRDefault="007B15D3" w14:paraId="1366A40C" w14:textId="6FE27E4D">
      <w:pPr>
        <w:pStyle w:val="ListParagraph"/>
        <w:numPr>
          <w:ilvl w:val="0"/>
          <w:numId w:val="23"/>
        </w:numPr>
        <w:rPr>
          <w:rStyle w:val="SubtleEmphasis"/>
          <w:rFonts w:ascii="Trebuchet MS" w:hAnsi="Trebuchet MS"/>
        </w:rPr>
      </w:pPr>
      <w:r w:rsidRPr="006340C2">
        <w:rPr>
          <w:rStyle w:val="SubtleEmphasis"/>
          <w:rFonts w:ascii="Trebuchet MS" w:hAnsi="Trebuchet MS"/>
        </w:rPr>
        <w:t xml:space="preserve">It will not be mandated for the apprentice role to be reserved solely for SCF, but the </w:t>
      </w:r>
      <w:r w:rsidR="00E1225E">
        <w:rPr>
          <w:rStyle w:val="SubtleEmphasis"/>
          <w:rFonts w:ascii="Trebuchet MS" w:hAnsi="Trebuchet MS"/>
        </w:rPr>
        <w:t>SCF team</w:t>
      </w:r>
      <w:r w:rsidRPr="006340C2">
        <w:rPr>
          <w:rStyle w:val="SubtleEmphasis"/>
          <w:rFonts w:ascii="Trebuchet MS" w:hAnsi="Trebuchet MS"/>
        </w:rPr>
        <w:t xml:space="preserve"> is acutely aware that there are no established paths </w:t>
      </w:r>
      <w:r w:rsidR="00E1225E">
        <w:rPr>
          <w:rStyle w:val="SubtleEmphasis"/>
          <w:rFonts w:ascii="Trebuchet MS" w:hAnsi="Trebuchet MS"/>
        </w:rPr>
        <w:t>for apprentices</w:t>
      </w:r>
      <w:r w:rsidRPr="006340C2">
        <w:rPr>
          <w:rStyle w:val="SubtleEmphasis"/>
          <w:rFonts w:ascii="Trebuchet MS" w:hAnsi="Trebuchet MS"/>
        </w:rPr>
        <w:t xml:space="preserve"> </w:t>
      </w:r>
      <w:r w:rsidR="002158F9">
        <w:rPr>
          <w:rStyle w:val="SubtleEmphasis"/>
          <w:rFonts w:ascii="Trebuchet MS" w:hAnsi="Trebuchet MS"/>
        </w:rPr>
        <w:t xml:space="preserve">to </w:t>
      </w:r>
      <w:r w:rsidRPr="006340C2">
        <w:rPr>
          <w:rStyle w:val="SubtleEmphasis"/>
          <w:rFonts w:ascii="Trebuchet MS" w:hAnsi="Trebuchet MS"/>
        </w:rPr>
        <w:t xml:space="preserve">gain experience and knowledge about </w:t>
      </w:r>
      <w:r w:rsidR="00E1225E">
        <w:rPr>
          <w:rStyle w:val="SubtleEmphasis"/>
          <w:rFonts w:ascii="Trebuchet MS" w:hAnsi="Trebuchet MS"/>
        </w:rPr>
        <w:t>public sector procurement</w:t>
      </w:r>
      <w:r w:rsidRPr="006340C2">
        <w:rPr>
          <w:rStyle w:val="SubtleEmphasis"/>
          <w:rFonts w:ascii="Trebuchet MS" w:hAnsi="Trebuchet MS"/>
        </w:rPr>
        <w:t xml:space="preserve"> </w:t>
      </w:r>
      <w:proofErr w:type="gramStart"/>
      <w:r w:rsidRPr="006340C2">
        <w:rPr>
          <w:rStyle w:val="SubtleEmphasis"/>
          <w:rFonts w:ascii="Trebuchet MS" w:hAnsi="Trebuchet MS"/>
        </w:rPr>
        <w:t>frameworks</w:t>
      </w:r>
      <w:proofErr w:type="gramEnd"/>
      <w:r w:rsidRPr="006340C2">
        <w:rPr>
          <w:rStyle w:val="SubtleEmphasis"/>
          <w:rFonts w:ascii="Trebuchet MS" w:hAnsi="Trebuchet MS"/>
        </w:rPr>
        <w:t xml:space="preserve"> and this new requirement is in response to that.</w:t>
      </w:r>
    </w:p>
    <w:p w:rsidRPr="006340C2" w:rsidR="00B230C0" w:rsidP="00E83DC1" w:rsidRDefault="00B230C0" w14:paraId="607D98AE" w14:textId="1614B0D7">
      <w:pPr>
        <w:pStyle w:val="Subtitle"/>
        <w:rPr>
          <w:rFonts w:ascii="Trebuchet MS" w:hAnsi="Trebuchet MS"/>
        </w:rPr>
      </w:pPr>
      <w:r w:rsidRPr="006340C2">
        <w:rPr>
          <w:rFonts w:ascii="Trebuchet MS" w:hAnsi="Trebuchet MS"/>
        </w:rPr>
        <w:t xml:space="preserve">How does the framework promote and enable tangible Social Value benefits </w:t>
      </w:r>
      <w:r w:rsidRPr="006340C2" w:rsidR="00FD62D4">
        <w:rPr>
          <w:rFonts w:ascii="Trebuchet MS" w:hAnsi="Trebuchet MS"/>
        </w:rPr>
        <w:t>for clients</w:t>
      </w:r>
      <w:r w:rsidRPr="006340C2">
        <w:rPr>
          <w:rFonts w:ascii="Trebuchet MS" w:hAnsi="Trebuchet MS"/>
        </w:rPr>
        <w:t xml:space="preserve"> beyond TOMS ‘</w:t>
      </w:r>
      <w:r w:rsidRPr="006340C2" w:rsidR="00FD62D4">
        <w:rPr>
          <w:rFonts w:ascii="Trebuchet MS" w:hAnsi="Trebuchet MS"/>
        </w:rPr>
        <w:t>numbers</w:t>
      </w:r>
      <w:r w:rsidRPr="006340C2">
        <w:rPr>
          <w:rFonts w:ascii="Trebuchet MS" w:hAnsi="Trebuchet MS"/>
        </w:rPr>
        <w:t>?</w:t>
      </w:r>
    </w:p>
    <w:p w:rsidRPr="006340C2" w:rsidR="00B230C0" w:rsidP="00E83DC1" w:rsidRDefault="00FD62D4" w14:paraId="4D573C81" w14:textId="6892D03B">
      <w:pPr>
        <w:pStyle w:val="ListParagraph"/>
        <w:numPr>
          <w:ilvl w:val="0"/>
          <w:numId w:val="24"/>
        </w:numPr>
        <w:rPr>
          <w:rStyle w:val="SubtleEmphasis"/>
          <w:rFonts w:ascii="Trebuchet MS" w:hAnsi="Trebuchet MS"/>
        </w:rPr>
      </w:pPr>
      <w:r w:rsidRPr="006340C2">
        <w:rPr>
          <w:rStyle w:val="SubtleEmphasis"/>
          <w:rFonts w:ascii="Trebuchet MS" w:hAnsi="Trebuchet MS"/>
        </w:rPr>
        <w:t>SCF</w:t>
      </w:r>
      <w:r w:rsidRPr="006340C2" w:rsidR="00B230C0">
        <w:rPr>
          <w:rStyle w:val="SubtleEmphasis"/>
          <w:rFonts w:ascii="Trebuchet MS" w:hAnsi="Trebuchet MS"/>
        </w:rPr>
        <w:t xml:space="preserve"> has moved away from a monetised approach to Social Value; while CITB targets and expectations about work</w:t>
      </w:r>
      <w:r w:rsidR="00C55D8F">
        <w:rPr>
          <w:rStyle w:val="SubtleEmphasis"/>
          <w:rFonts w:ascii="Trebuchet MS" w:hAnsi="Trebuchet MS"/>
        </w:rPr>
        <w:t>ing</w:t>
      </w:r>
      <w:r w:rsidRPr="006340C2" w:rsidR="00B230C0">
        <w:rPr>
          <w:rStyle w:val="SubtleEmphasis"/>
          <w:rFonts w:ascii="Trebuchet MS" w:hAnsi="Trebuchet MS"/>
        </w:rPr>
        <w:t xml:space="preserve"> with SMEs for example will be common to all projects</w:t>
      </w:r>
      <w:r w:rsidR="003E6E5B">
        <w:rPr>
          <w:rStyle w:val="SubtleEmphasis"/>
          <w:rFonts w:ascii="Trebuchet MS" w:hAnsi="Trebuchet MS"/>
        </w:rPr>
        <w:t>.  C</w:t>
      </w:r>
      <w:r w:rsidRPr="006340C2" w:rsidR="00B230C0">
        <w:rPr>
          <w:rStyle w:val="SubtleEmphasis"/>
          <w:rFonts w:ascii="Trebuchet MS" w:hAnsi="Trebuchet MS"/>
        </w:rPr>
        <w:t xml:space="preserve">lients can determine social value outputs relevant to their organisations </w:t>
      </w:r>
      <w:r w:rsidR="00F27465">
        <w:rPr>
          <w:rStyle w:val="SubtleEmphasis"/>
          <w:rFonts w:ascii="Trebuchet MS" w:hAnsi="Trebuchet MS"/>
        </w:rPr>
        <w:t>at project level</w:t>
      </w:r>
      <w:r w:rsidR="00E81A59">
        <w:rPr>
          <w:rStyle w:val="SubtleEmphasis"/>
          <w:rFonts w:ascii="Trebuchet MS" w:hAnsi="Trebuchet MS"/>
        </w:rPr>
        <w:t>,</w:t>
      </w:r>
      <w:r w:rsidR="00F27465">
        <w:rPr>
          <w:rStyle w:val="SubtleEmphasis"/>
          <w:rFonts w:ascii="Trebuchet MS" w:hAnsi="Trebuchet MS"/>
        </w:rPr>
        <w:t xml:space="preserve"> </w:t>
      </w:r>
      <w:r w:rsidRPr="006340C2" w:rsidR="00B230C0">
        <w:rPr>
          <w:rStyle w:val="SubtleEmphasis"/>
          <w:rFonts w:ascii="Trebuchet MS" w:hAnsi="Trebuchet MS"/>
        </w:rPr>
        <w:t xml:space="preserve">and suppliers can offer particular outputs that will add value </w:t>
      </w:r>
      <w:r w:rsidR="00E81A59">
        <w:rPr>
          <w:rStyle w:val="SubtleEmphasis"/>
          <w:rFonts w:ascii="Trebuchet MS" w:hAnsi="Trebuchet MS"/>
        </w:rPr>
        <w:t xml:space="preserve">relevant to </w:t>
      </w:r>
      <w:r w:rsidRPr="006340C2" w:rsidR="00B230C0">
        <w:rPr>
          <w:rStyle w:val="SubtleEmphasis"/>
          <w:rFonts w:ascii="Trebuchet MS" w:hAnsi="Trebuchet MS"/>
        </w:rPr>
        <w:t>the client</w:t>
      </w:r>
      <w:r w:rsidR="00E81A59">
        <w:rPr>
          <w:rStyle w:val="SubtleEmphasis"/>
          <w:rFonts w:ascii="Trebuchet MS" w:hAnsi="Trebuchet MS"/>
        </w:rPr>
        <w:t>/project</w:t>
      </w:r>
      <w:r w:rsidRPr="006340C2" w:rsidR="00B230C0">
        <w:rPr>
          <w:rStyle w:val="SubtleEmphasis"/>
          <w:rFonts w:ascii="Trebuchet MS" w:hAnsi="Trebuchet MS"/>
        </w:rPr>
        <w:t>.</w:t>
      </w:r>
    </w:p>
    <w:p w:rsidRPr="006340C2" w:rsidR="007C6645" w:rsidP="00E83DC1" w:rsidRDefault="00FD62D4" w14:paraId="53CB824C" w14:textId="1592661E">
      <w:pPr>
        <w:pStyle w:val="Subtitle"/>
        <w:rPr>
          <w:rFonts w:ascii="Trebuchet MS" w:hAnsi="Trebuchet MS"/>
        </w:rPr>
      </w:pPr>
      <w:r w:rsidRPr="006340C2">
        <w:rPr>
          <w:rFonts w:ascii="Trebuchet MS" w:hAnsi="Trebuchet MS"/>
        </w:rPr>
        <w:t>Will</w:t>
      </w:r>
      <w:r w:rsidRPr="006340C2" w:rsidR="007C6645">
        <w:rPr>
          <w:rFonts w:ascii="Trebuchet MS" w:hAnsi="Trebuchet MS"/>
        </w:rPr>
        <w:t xml:space="preserve"> the framework be working in the Healthcare market?</w:t>
      </w:r>
    </w:p>
    <w:p w:rsidRPr="006340C2" w:rsidR="007C6645" w:rsidP="00E83DC1" w:rsidRDefault="00FD62D4" w14:paraId="4152896E" w14:textId="131298A4">
      <w:pPr>
        <w:pStyle w:val="ListParagraph"/>
        <w:numPr>
          <w:ilvl w:val="0"/>
          <w:numId w:val="25"/>
        </w:numPr>
        <w:rPr>
          <w:rStyle w:val="SubtleEmphasis"/>
          <w:rFonts w:ascii="Trebuchet MS" w:hAnsi="Trebuchet MS"/>
        </w:rPr>
      </w:pPr>
      <w:r w:rsidRPr="006340C2">
        <w:rPr>
          <w:rStyle w:val="SubtleEmphasis"/>
          <w:rFonts w:ascii="Trebuchet MS" w:hAnsi="Trebuchet MS"/>
        </w:rPr>
        <w:t>Yes</w:t>
      </w:r>
      <w:r w:rsidRPr="006340C2" w:rsidR="007C6645">
        <w:rPr>
          <w:rStyle w:val="SubtleEmphasis"/>
          <w:rFonts w:ascii="Trebuchet MS" w:hAnsi="Trebuchet MS"/>
        </w:rPr>
        <w:t xml:space="preserve">. There have been recent difficulties with NHS England accreditation requirements, making it difficult for </w:t>
      </w:r>
      <w:r w:rsidRPr="006340C2">
        <w:rPr>
          <w:rStyle w:val="SubtleEmphasis"/>
          <w:rFonts w:ascii="Trebuchet MS" w:hAnsi="Trebuchet MS"/>
        </w:rPr>
        <w:t>non-NHS</w:t>
      </w:r>
      <w:r w:rsidRPr="006340C2" w:rsidR="007C6645">
        <w:rPr>
          <w:rStyle w:val="SubtleEmphasis"/>
          <w:rFonts w:ascii="Trebuchet MS" w:hAnsi="Trebuchet MS"/>
        </w:rPr>
        <w:t xml:space="preserve"> frameworks to engage, but it is anticipated that this will be resolved in the near future.</w:t>
      </w:r>
    </w:p>
    <w:p w:rsidRPr="006340C2" w:rsidR="001559EE" w:rsidP="00E83DC1" w:rsidRDefault="001559EE" w14:paraId="41B9BEF3" w14:textId="1E3A06B6">
      <w:pPr>
        <w:pStyle w:val="Subtitle"/>
        <w:rPr>
          <w:rFonts w:ascii="Trebuchet MS" w:hAnsi="Trebuchet MS"/>
        </w:rPr>
      </w:pPr>
      <w:r w:rsidRPr="006340C2">
        <w:rPr>
          <w:rFonts w:ascii="Trebuchet MS" w:hAnsi="Trebuchet MS"/>
        </w:rPr>
        <w:t xml:space="preserve">Is </w:t>
      </w:r>
      <w:r w:rsidRPr="006340C2" w:rsidR="00FD62D4">
        <w:rPr>
          <w:rFonts w:ascii="Trebuchet MS" w:hAnsi="Trebuchet MS"/>
        </w:rPr>
        <w:t>their</w:t>
      </w:r>
      <w:r w:rsidRPr="006340C2">
        <w:rPr>
          <w:rFonts w:ascii="Trebuchet MS" w:hAnsi="Trebuchet MS"/>
        </w:rPr>
        <w:t xml:space="preserve"> guaranteed pipeline for SCF 6?</w:t>
      </w:r>
    </w:p>
    <w:p w:rsidRPr="006340C2" w:rsidR="001559EE" w:rsidP="00E83DC1" w:rsidRDefault="00086681" w14:paraId="0DDF48D9" w14:textId="0A6E4FAE">
      <w:pPr>
        <w:pStyle w:val="ListParagraph"/>
        <w:numPr>
          <w:ilvl w:val="0"/>
          <w:numId w:val="26"/>
        </w:numPr>
        <w:rPr>
          <w:rStyle w:val="SubtleEmphasis"/>
          <w:rFonts w:ascii="Trebuchet MS" w:hAnsi="Trebuchet MS"/>
        </w:rPr>
      </w:pPr>
      <w:r>
        <w:rPr>
          <w:rStyle w:val="SubtleEmphasis"/>
          <w:rFonts w:ascii="Trebuchet MS" w:hAnsi="Trebuchet MS"/>
        </w:rPr>
        <w:t xml:space="preserve">SCF are never able to guarantee any pipeline, </w:t>
      </w:r>
      <w:r w:rsidRPr="006340C2" w:rsidR="00D94461">
        <w:rPr>
          <w:rStyle w:val="SubtleEmphasis"/>
          <w:rFonts w:ascii="Trebuchet MS" w:hAnsi="Trebuchet MS"/>
        </w:rPr>
        <w:t>it</w:t>
      </w:r>
      <w:r w:rsidRPr="006340C2" w:rsidR="001559EE">
        <w:rPr>
          <w:rStyle w:val="SubtleEmphasis"/>
          <w:rFonts w:ascii="Trebuchet MS" w:hAnsi="Trebuchet MS"/>
        </w:rPr>
        <w:t xml:space="preserve"> is </w:t>
      </w:r>
      <w:r w:rsidR="00D94461">
        <w:rPr>
          <w:rStyle w:val="SubtleEmphasis"/>
          <w:rFonts w:ascii="Trebuchet MS" w:hAnsi="Trebuchet MS"/>
        </w:rPr>
        <w:t xml:space="preserve">also </w:t>
      </w:r>
      <w:r w:rsidRPr="006340C2" w:rsidR="001559EE">
        <w:rPr>
          <w:rStyle w:val="SubtleEmphasis"/>
          <w:rFonts w:ascii="Trebuchet MS" w:hAnsi="Trebuchet MS"/>
        </w:rPr>
        <w:t>too early for 2027 pipeline to be</w:t>
      </w:r>
      <w:r w:rsidR="00D94461">
        <w:rPr>
          <w:rStyle w:val="SubtleEmphasis"/>
          <w:rFonts w:ascii="Trebuchet MS" w:hAnsi="Trebuchet MS"/>
        </w:rPr>
        <w:t xml:space="preserve"> discussed,</w:t>
      </w:r>
      <w:r w:rsidRPr="006340C2" w:rsidR="001559EE">
        <w:rPr>
          <w:rStyle w:val="SubtleEmphasis"/>
          <w:rFonts w:ascii="Trebuchet MS" w:hAnsi="Trebuchet MS"/>
        </w:rPr>
        <w:t xml:space="preserve"> but as an indicat</w:t>
      </w:r>
      <w:r w:rsidR="00042CBE">
        <w:rPr>
          <w:rStyle w:val="SubtleEmphasis"/>
          <w:rFonts w:ascii="Trebuchet MS" w:hAnsi="Trebuchet MS"/>
        </w:rPr>
        <w:t xml:space="preserve">ion, </w:t>
      </w:r>
      <w:r w:rsidRPr="006340C2" w:rsidR="001559EE">
        <w:rPr>
          <w:rStyle w:val="SubtleEmphasis"/>
          <w:rFonts w:ascii="Trebuchet MS" w:hAnsi="Trebuchet MS"/>
        </w:rPr>
        <w:t xml:space="preserve">previous iterations of frameworks have </w:t>
      </w:r>
      <w:r w:rsidR="00EA4CCE">
        <w:rPr>
          <w:rStyle w:val="SubtleEmphasis"/>
          <w:rFonts w:ascii="Trebuchet MS" w:hAnsi="Trebuchet MS"/>
        </w:rPr>
        <w:t xml:space="preserve">generally maintained </w:t>
      </w:r>
      <w:r w:rsidRPr="006340C2" w:rsidR="001559EE">
        <w:rPr>
          <w:rStyle w:val="SubtleEmphasis"/>
          <w:rFonts w:ascii="Trebuchet MS" w:hAnsi="Trebuchet MS"/>
        </w:rPr>
        <w:t>a turnover of a</w:t>
      </w:r>
      <w:r w:rsidR="00182199">
        <w:rPr>
          <w:rStyle w:val="SubtleEmphasis"/>
          <w:rFonts w:ascii="Trebuchet MS" w:hAnsi="Trebuchet MS"/>
        </w:rPr>
        <w:t>round</w:t>
      </w:r>
      <w:r w:rsidRPr="006340C2" w:rsidR="001559EE">
        <w:rPr>
          <w:rStyle w:val="SubtleEmphasis"/>
          <w:rFonts w:ascii="Trebuchet MS" w:hAnsi="Trebuchet MS"/>
        </w:rPr>
        <w:t xml:space="preserve"> £500m annually.</w:t>
      </w:r>
    </w:p>
    <w:p w:rsidRPr="006340C2" w:rsidR="00843F86" w:rsidP="00E83DC1" w:rsidRDefault="00843F86" w14:paraId="18F0EC08" w14:textId="7673032B">
      <w:pPr>
        <w:pStyle w:val="Subtitle"/>
        <w:rPr>
          <w:rFonts w:ascii="Trebuchet MS" w:hAnsi="Trebuchet MS"/>
        </w:rPr>
      </w:pPr>
      <w:r w:rsidRPr="006340C2">
        <w:rPr>
          <w:rFonts w:ascii="Trebuchet MS" w:hAnsi="Trebuchet MS"/>
        </w:rPr>
        <w:t xml:space="preserve">Have rail clients such as TFL, network rail and train operating companies ever used the SCF? </w:t>
      </w:r>
      <w:r w:rsidRPr="006340C2">
        <w:rPr>
          <w:rFonts w:ascii="Trebuchet MS" w:hAnsi="Trebuchet MS"/>
        </w:rPr>
        <w:tab/>
      </w:r>
    </w:p>
    <w:p w:rsidR="007C6645" w:rsidP="00E83DC1" w:rsidRDefault="00843F86" w14:paraId="166F296A" w14:textId="699DF97D">
      <w:pPr>
        <w:pStyle w:val="ListParagraph"/>
        <w:numPr>
          <w:ilvl w:val="0"/>
          <w:numId w:val="27"/>
        </w:numPr>
        <w:rPr>
          <w:rStyle w:val="SubtleEmphasis"/>
          <w:rFonts w:ascii="Trebuchet MS" w:hAnsi="Trebuchet MS"/>
        </w:rPr>
      </w:pPr>
      <w:r w:rsidRPr="006340C2">
        <w:rPr>
          <w:rStyle w:val="SubtleEmphasis"/>
          <w:rFonts w:ascii="Trebuchet MS" w:hAnsi="Trebuchet MS"/>
        </w:rPr>
        <w:t>The Framework is open to such companies to use but to date SCF has not been used to deliver Rail infrastructure. Whilst SCF can (and has) been used for Civils work it is primarily intended to deliver work within the Built Environment.</w:t>
      </w:r>
    </w:p>
    <w:p w:rsidR="001E7415" w:rsidP="001E7415" w:rsidRDefault="001E7415" w14:paraId="7F981910" w14:textId="77777777">
      <w:pPr>
        <w:pStyle w:val="ListParagraph"/>
        <w:rPr>
          <w:rStyle w:val="SubtleEmphasis"/>
          <w:rFonts w:ascii="Trebuchet MS" w:hAnsi="Trebuchet MS"/>
        </w:rPr>
      </w:pPr>
    </w:p>
    <w:p w:rsidRPr="006340C2" w:rsidR="00A53334" w:rsidP="00E83DC1" w:rsidRDefault="00D11703" w14:paraId="1877BAC5" w14:textId="79700504">
      <w:pPr>
        <w:pStyle w:val="Subtitle"/>
        <w:rPr>
          <w:rFonts w:ascii="Trebuchet MS" w:hAnsi="Trebuchet MS"/>
        </w:rPr>
      </w:pPr>
      <w:r w:rsidRPr="006340C2">
        <w:rPr>
          <w:rFonts w:ascii="Trebuchet MS" w:hAnsi="Trebuchet MS"/>
          <w:lang w:eastAsia="en-GB"/>
        </w:rPr>
        <w:t>Would contractors be expected to name designers in their submissions?</w:t>
      </w:r>
    </w:p>
    <w:p w:rsidRPr="006340C2" w:rsidR="002F521A" w:rsidP="00E83DC1" w:rsidRDefault="001A3A65" w14:paraId="08F325F7" w14:textId="6994B564">
      <w:pPr>
        <w:pStyle w:val="ListParagraph"/>
        <w:numPr>
          <w:ilvl w:val="0"/>
          <w:numId w:val="28"/>
        </w:numPr>
        <w:rPr>
          <w:rStyle w:val="SubtleEmphasis"/>
          <w:rFonts w:ascii="Trebuchet MS" w:hAnsi="Trebuchet MS"/>
        </w:rPr>
      </w:pPr>
      <w:r w:rsidRPr="006340C2">
        <w:rPr>
          <w:rStyle w:val="SubtleEmphasis"/>
          <w:rFonts w:ascii="Trebuchet MS" w:hAnsi="Trebuchet MS"/>
        </w:rPr>
        <w:t xml:space="preserve">Not at Framework </w:t>
      </w:r>
      <w:r w:rsidR="00F56C79">
        <w:rPr>
          <w:rStyle w:val="SubtleEmphasis"/>
          <w:rFonts w:ascii="Trebuchet MS" w:hAnsi="Trebuchet MS"/>
        </w:rPr>
        <w:t xml:space="preserve">tender </w:t>
      </w:r>
      <w:r w:rsidRPr="006340C2">
        <w:rPr>
          <w:rStyle w:val="SubtleEmphasis"/>
          <w:rFonts w:ascii="Trebuchet MS" w:hAnsi="Trebuchet MS"/>
        </w:rPr>
        <w:t>stage</w:t>
      </w:r>
      <w:r w:rsidR="00F56C79">
        <w:rPr>
          <w:rStyle w:val="SubtleEmphasis"/>
          <w:rFonts w:ascii="Trebuchet MS" w:hAnsi="Trebuchet MS"/>
        </w:rPr>
        <w:t>,</w:t>
      </w:r>
      <w:r w:rsidRPr="006340C2">
        <w:rPr>
          <w:rStyle w:val="SubtleEmphasis"/>
          <w:rFonts w:ascii="Trebuchet MS" w:hAnsi="Trebuchet MS"/>
        </w:rPr>
        <w:t xml:space="preserve"> however</w:t>
      </w:r>
      <w:r w:rsidR="00F56C79">
        <w:rPr>
          <w:rStyle w:val="SubtleEmphasis"/>
          <w:rFonts w:ascii="Trebuchet MS" w:hAnsi="Trebuchet MS"/>
        </w:rPr>
        <w:t>,</w:t>
      </w:r>
      <w:r w:rsidRPr="006340C2">
        <w:rPr>
          <w:rStyle w:val="SubtleEmphasis"/>
          <w:rFonts w:ascii="Trebuchet MS" w:hAnsi="Trebuchet MS"/>
        </w:rPr>
        <w:t xml:space="preserve"> </w:t>
      </w:r>
      <w:r w:rsidR="00F56C79">
        <w:rPr>
          <w:rStyle w:val="SubtleEmphasis"/>
          <w:rFonts w:ascii="Trebuchet MS" w:hAnsi="Trebuchet MS"/>
        </w:rPr>
        <w:t>this would be an</w:t>
      </w:r>
      <w:r w:rsidRPr="006340C2">
        <w:rPr>
          <w:rStyle w:val="SubtleEmphasis"/>
          <w:rFonts w:ascii="Trebuchet MS" w:hAnsi="Trebuchet MS"/>
        </w:rPr>
        <w:t xml:space="preserve"> expectation </w:t>
      </w:r>
      <w:r w:rsidR="00F56C79">
        <w:rPr>
          <w:rStyle w:val="SubtleEmphasis"/>
          <w:rFonts w:ascii="Trebuchet MS" w:hAnsi="Trebuchet MS"/>
        </w:rPr>
        <w:t xml:space="preserve">of clients </w:t>
      </w:r>
      <w:r w:rsidR="0033065C">
        <w:rPr>
          <w:rStyle w:val="SubtleEmphasis"/>
          <w:rFonts w:ascii="Trebuchet MS" w:hAnsi="Trebuchet MS"/>
        </w:rPr>
        <w:t xml:space="preserve">at call-off stage for </w:t>
      </w:r>
      <w:r w:rsidR="00F56C79">
        <w:rPr>
          <w:rStyle w:val="SubtleEmphasis"/>
          <w:rFonts w:ascii="Trebuchet MS" w:hAnsi="Trebuchet MS"/>
        </w:rPr>
        <w:t>projects</w:t>
      </w:r>
      <w:r w:rsidR="008E22F0">
        <w:rPr>
          <w:rStyle w:val="SubtleEmphasis"/>
          <w:rFonts w:ascii="Trebuchet MS" w:hAnsi="Trebuchet MS"/>
        </w:rPr>
        <w:t xml:space="preserve"> </w:t>
      </w:r>
      <w:r w:rsidR="00F56C79">
        <w:rPr>
          <w:rStyle w:val="SubtleEmphasis"/>
          <w:rFonts w:ascii="Trebuchet MS" w:hAnsi="Trebuchet MS"/>
        </w:rPr>
        <w:t>under the framework</w:t>
      </w:r>
      <w:r w:rsidRPr="006340C2">
        <w:rPr>
          <w:rStyle w:val="SubtleEmphasis"/>
          <w:rFonts w:ascii="Trebuchet MS" w:hAnsi="Trebuchet MS"/>
        </w:rPr>
        <w:t>.</w:t>
      </w:r>
    </w:p>
    <w:p w:rsidRPr="006340C2" w:rsidR="001A3A65" w:rsidP="00E83DC1" w:rsidRDefault="001A0C31" w14:paraId="5D4D1A74" w14:textId="46826A78">
      <w:pPr>
        <w:pStyle w:val="Subtitle"/>
        <w:rPr>
          <w:rFonts w:ascii="Trebuchet MS" w:hAnsi="Trebuchet MS"/>
        </w:rPr>
      </w:pPr>
      <w:r w:rsidRPr="006340C2">
        <w:rPr>
          <w:rFonts w:ascii="Trebuchet MS" w:hAnsi="Trebuchet MS"/>
        </w:rPr>
        <w:t xml:space="preserve">Could you please confirm what the anticipated qualitative submission will look like? </w:t>
      </w:r>
      <w:r w:rsidRPr="006340C2" w:rsidR="00FD62D4">
        <w:rPr>
          <w:rFonts w:ascii="Trebuchet MS" w:hAnsi="Trebuchet MS"/>
        </w:rPr>
        <w:t>i.e.</w:t>
      </w:r>
      <w:r w:rsidRPr="006340C2">
        <w:rPr>
          <w:rFonts w:ascii="Trebuchet MS" w:hAnsi="Trebuchet MS"/>
        </w:rPr>
        <w:t xml:space="preserve"> different per lot or one quality submission with branches depending?</w:t>
      </w:r>
    </w:p>
    <w:p w:rsidRPr="006340C2" w:rsidR="00BE313D" w:rsidP="00BE313D" w:rsidRDefault="00056150" w14:paraId="366B0CEA" w14:textId="252FCE37">
      <w:pPr>
        <w:pStyle w:val="ListParagraph"/>
        <w:numPr>
          <w:ilvl w:val="0"/>
          <w:numId w:val="29"/>
        </w:numPr>
        <w:rPr>
          <w:rFonts w:ascii="Trebuchet MS" w:hAnsi="Trebuchet MS"/>
          <w:sz w:val="22"/>
          <w:szCs w:val="22"/>
        </w:rPr>
      </w:pPr>
      <w:r w:rsidRPr="006340C2">
        <w:rPr>
          <w:rStyle w:val="SubtleEmphasis"/>
          <w:rFonts w:ascii="Trebuchet MS" w:hAnsi="Trebuchet MS"/>
        </w:rPr>
        <w:t>There will likely be up to ten quality questions per lot although this</w:t>
      </w:r>
      <w:r w:rsidR="00FD0486">
        <w:rPr>
          <w:rStyle w:val="SubtleEmphasis"/>
          <w:rFonts w:ascii="Trebuchet MS" w:hAnsi="Trebuchet MS"/>
        </w:rPr>
        <w:t xml:space="preserve"> has not </w:t>
      </w:r>
      <w:r w:rsidRPr="006340C2">
        <w:rPr>
          <w:rStyle w:val="SubtleEmphasis"/>
          <w:rFonts w:ascii="Trebuchet MS" w:hAnsi="Trebuchet MS"/>
        </w:rPr>
        <w:t>yet</w:t>
      </w:r>
      <w:r w:rsidR="00FD0486">
        <w:rPr>
          <w:rStyle w:val="SubtleEmphasis"/>
          <w:rFonts w:ascii="Trebuchet MS" w:hAnsi="Trebuchet MS"/>
        </w:rPr>
        <w:t xml:space="preserve"> been finalised</w:t>
      </w:r>
      <w:r w:rsidRPr="006340C2">
        <w:rPr>
          <w:rStyle w:val="SubtleEmphasis"/>
          <w:rFonts w:ascii="Trebuchet MS" w:hAnsi="Trebuchet MS"/>
        </w:rPr>
        <w:t>. There will likely be some variance in the questions related to each value band.</w:t>
      </w:r>
    </w:p>
    <w:p w:rsidRPr="006340C2" w:rsidR="002E6650" w:rsidP="00E83DC1" w:rsidRDefault="00AC7204" w14:paraId="2ED01010" w14:textId="594072D3">
      <w:pPr>
        <w:pStyle w:val="Subtitle"/>
        <w:rPr>
          <w:rFonts w:ascii="Trebuchet MS" w:hAnsi="Trebuchet MS"/>
        </w:rPr>
      </w:pPr>
      <w:r w:rsidRPr="006340C2">
        <w:rPr>
          <w:rFonts w:ascii="Trebuchet MS" w:hAnsi="Trebuchet MS"/>
        </w:rPr>
        <w:t>Are there any restrictions around which lots you can bid for?</w:t>
      </w:r>
    </w:p>
    <w:p w:rsidRPr="006340C2" w:rsidR="007F0024" w:rsidP="00BE313D" w:rsidRDefault="00252790" w14:paraId="37164C39" w14:textId="353FDE86">
      <w:pPr>
        <w:pStyle w:val="ListParagraph"/>
        <w:numPr>
          <w:ilvl w:val="0"/>
          <w:numId w:val="30"/>
        </w:numPr>
        <w:rPr>
          <w:rStyle w:val="SubtleEmphasis"/>
          <w:rFonts w:ascii="Trebuchet MS" w:hAnsi="Trebuchet MS"/>
        </w:rPr>
      </w:pPr>
      <w:r w:rsidRPr="006340C2">
        <w:rPr>
          <w:rStyle w:val="SubtleEmphasis"/>
          <w:rFonts w:ascii="Trebuchet MS" w:hAnsi="Trebuchet MS"/>
        </w:rPr>
        <w:t xml:space="preserve">This is not fully determined at </w:t>
      </w:r>
      <w:proofErr w:type="gramStart"/>
      <w:r w:rsidRPr="006340C2">
        <w:rPr>
          <w:rStyle w:val="SubtleEmphasis"/>
          <w:rFonts w:ascii="Trebuchet MS" w:hAnsi="Trebuchet MS"/>
        </w:rPr>
        <w:t>present</w:t>
      </w:r>
      <w:proofErr w:type="gramEnd"/>
      <w:r w:rsidRPr="006340C2">
        <w:rPr>
          <w:rStyle w:val="SubtleEmphasis"/>
          <w:rFonts w:ascii="Trebuchet MS" w:hAnsi="Trebuchet MS"/>
        </w:rPr>
        <w:t xml:space="preserve"> </w:t>
      </w:r>
      <w:r w:rsidR="00212896">
        <w:rPr>
          <w:rStyle w:val="SubtleEmphasis"/>
          <w:rFonts w:ascii="Trebuchet MS" w:hAnsi="Trebuchet MS"/>
        </w:rPr>
        <w:t xml:space="preserve">but we are considering </w:t>
      </w:r>
      <w:r w:rsidRPr="006340C2">
        <w:rPr>
          <w:rStyle w:val="SubtleEmphasis"/>
          <w:rFonts w:ascii="Trebuchet MS" w:hAnsi="Trebuchet MS"/>
        </w:rPr>
        <w:t>some restrictions based on value.</w:t>
      </w:r>
      <w:r w:rsidR="007B6E67">
        <w:rPr>
          <w:rStyle w:val="SubtleEmphasis"/>
          <w:rFonts w:ascii="Trebuchet MS" w:hAnsi="Trebuchet MS"/>
        </w:rPr>
        <w:t xml:space="preserve"> Th</w:t>
      </w:r>
      <w:r w:rsidR="009B7D57">
        <w:rPr>
          <w:rStyle w:val="SubtleEmphasis"/>
          <w:rFonts w:ascii="Trebuchet MS" w:hAnsi="Trebuchet MS"/>
        </w:rPr>
        <w:t xml:space="preserve">e final decisions on this </w:t>
      </w:r>
      <w:r w:rsidR="007B6E67">
        <w:rPr>
          <w:rStyle w:val="SubtleEmphasis"/>
          <w:rFonts w:ascii="Trebuchet MS" w:hAnsi="Trebuchet MS"/>
        </w:rPr>
        <w:t>will be detailed in the ITT.</w:t>
      </w:r>
    </w:p>
    <w:p w:rsidRPr="006340C2" w:rsidR="00252790" w:rsidP="00E83DC1" w:rsidRDefault="00826F22" w14:paraId="603C0A2D" w14:textId="56F4B0D7">
      <w:pPr>
        <w:pStyle w:val="Subtitle"/>
        <w:rPr>
          <w:rFonts w:ascii="Trebuchet MS" w:hAnsi="Trebuchet MS"/>
        </w:rPr>
      </w:pPr>
      <w:r w:rsidRPr="006340C2">
        <w:rPr>
          <w:rFonts w:ascii="Trebuchet MS" w:hAnsi="Trebuchet MS"/>
        </w:rPr>
        <w:t>How will sustainability be scored?</w:t>
      </w:r>
    </w:p>
    <w:p w:rsidRPr="006340C2" w:rsidR="00962A16" w:rsidP="00BE313D" w:rsidRDefault="00443349" w14:paraId="35AF4D4B" w14:textId="4D3AEBB3">
      <w:pPr>
        <w:pStyle w:val="ListParagraph"/>
        <w:numPr>
          <w:ilvl w:val="0"/>
          <w:numId w:val="31"/>
        </w:numPr>
        <w:rPr>
          <w:rStyle w:val="SubtleEmphasis"/>
          <w:rFonts w:ascii="Trebuchet MS" w:hAnsi="Trebuchet MS"/>
        </w:rPr>
      </w:pPr>
      <w:r>
        <w:rPr>
          <w:rStyle w:val="SubtleEmphasis"/>
          <w:rFonts w:ascii="Trebuchet MS" w:hAnsi="Trebuchet MS"/>
        </w:rPr>
        <w:t xml:space="preserve">This may form part of a </w:t>
      </w:r>
      <w:r w:rsidRPr="006340C2" w:rsidR="00962A16">
        <w:rPr>
          <w:rStyle w:val="SubtleEmphasis"/>
          <w:rFonts w:ascii="Trebuchet MS" w:hAnsi="Trebuchet MS"/>
        </w:rPr>
        <w:t>Qualitative Question</w:t>
      </w:r>
      <w:r w:rsidR="00646C8A">
        <w:rPr>
          <w:rStyle w:val="SubtleEmphasis"/>
          <w:rFonts w:ascii="Trebuchet MS" w:hAnsi="Trebuchet MS"/>
        </w:rPr>
        <w:t>, however the ITT questions have yet to be finalised.  Please refer to the ITT when published.</w:t>
      </w:r>
    </w:p>
    <w:p w:rsidRPr="006340C2" w:rsidR="0025457F" w:rsidP="00E83DC1" w:rsidRDefault="0025457F" w14:paraId="2AFB8173" w14:textId="3288904B">
      <w:pPr>
        <w:pStyle w:val="Subtitle"/>
        <w:rPr>
          <w:rFonts w:ascii="Trebuchet MS" w:hAnsi="Trebuchet MS"/>
        </w:rPr>
      </w:pPr>
      <w:r w:rsidRPr="006340C2">
        <w:rPr>
          <w:rFonts w:ascii="Trebuchet MS" w:hAnsi="Trebuchet MS"/>
        </w:rPr>
        <w:t xml:space="preserve">Will there be tenders for smaller companies who provide innovative technologies? Or </w:t>
      </w:r>
      <w:r w:rsidRPr="006340C2" w:rsidR="00BE313D">
        <w:rPr>
          <w:rFonts w:ascii="Trebuchet MS" w:hAnsi="Trebuchet MS"/>
        </w:rPr>
        <w:t>what is</w:t>
      </w:r>
      <w:r w:rsidRPr="006340C2">
        <w:rPr>
          <w:rFonts w:ascii="Trebuchet MS" w:hAnsi="Trebuchet MS"/>
        </w:rPr>
        <w:t xml:space="preserve"> the best way for smaller businesses to get involved?</w:t>
      </w:r>
    </w:p>
    <w:p w:rsidRPr="006340C2" w:rsidR="0025457F" w:rsidP="00BE313D" w:rsidRDefault="000C750C" w14:paraId="4F7F2F05" w14:textId="66A69078">
      <w:pPr>
        <w:pStyle w:val="ListParagraph"/>
        <w:numPr>
          <w:ilvl w:val="0"/>
          <w:numId w:val="32"/>
        </w:numPr>
        <w:rPr>
          <w:rStyle w:val="SubtleEmphasis"/>
          <w:rFonts w:ascii="Trebuchet MS" w:hAnsi="Trebuchet MS"/>
        </w:rPr>
      </w:pPr>
      <w:r w:rsidRPr="006340C2">
        <w:rPr>
          <w:rStyle w:val="SubtleEmphasis"/>
          <w:rFonts w:ascii="Trebuchet MS" w:hAnsi="Trebuchet MS"/>
        </w:rPr>
        <w:t xml:space="preserve">If you do not feel your organisation is suited to one of the </w:t>
      </w:r>
      <w:r w:rsidRPr="006340C2" w:rsidR="00FD62D4">
        <w:rPr>
          <w:rStyle w:val="SubtleEmphasis"/>
          <w:rFonts w:ascii="Trebuchet MS" w:hAnsi="Trebuchet MS"/>
        </w:rPr>
        <w:t>frameworks</w:t>
      </w:r>
      <w:r w:rsidRPr="006340C2">
        <w:rPr>
          <w:rStyle w:val="SubtleEmphasis"/>
          <w:rFonts w:ascii="Trebuchet MS" w:hAnsi="Trebuchet MS"/>
        </w:rPr>
        <w:t xml:space="preserve"> lots, you can join our supply chain. More information on how to do this is on our website</w:t>
      </w:r>
      <w:r w:rsidRPr="006340C2" w:rsidR="00CB6131">
        <w:rPr>
          <w:rStyle w:val="SubtleEmphasis"/>
          <w:rFonts w:ascii="Trebuchet MS" w:hAnsi="Trebuchet MS"/>
        </w:rPr>
        <w:t xml:space="preserve"> (</w:t>
      </w:r>
      <w:hyperlink w:history="1" r:id="rId12">
        <w:r w:rsidRPr="006340C2" w:rsidR="00CB6131">
          <w:rPr>
            <w:rStyle w:val="SubtleEmphasis"/>
            <w:rFonts w:ascii="Trebuchet MS" w:hAnsi="Trebuchet MS"/>
          </w:rPr>
          <w:t>Contractor and Suppliers Support - SCF</w:t>
        </w:r>
      </w:hyperlink>
      <w:r w:rsidRPr="006340C2" w:rsidR="00CB6131">
        <w:rPr>
          <w:rStyle w:val="SubtleEmphasis"/>
          <w:rFonts w:ascii="Trebuchet MS" w:hAnsi="Trebuchet MS"/>
        </w:rPr>
        <w:t>)</w:t>
      </w:r>
    </w:p>
    <w:p w:rsidRPr="006340C2" w:rsidR="004745E6" w:rsidP="00E83DC1" w:rsidRDefault="004745E6" w14:paraId="060B747F" w14:textId="380FE596">
      <w:pPr>
        <w:pStyle w:val="Subtitle"/>
        <w:rPr>
          <w:rFonts w:ascii="Trebuchet MS" w:hAnsi="Trebuchet MS"/>
        </w:rPr>
      </w:pPr>
      <w:r w:rsidRPr="006340C2">
        <w:rPr>
          <w:rFonts w:ascii="Trebuchet MS" w:hAnsi="Trebuchet MS"/>
        </w:rPr>
        <w:t>Can you please provide clarity on major lots covering off National.</w:t>
      </w:r>
    </w:p>
    <w:p w:rsidRPr="006340C2" w:rsidR="0026084F" w:rsidP="00BE313D" w:rsidRDefault="00BE313D" w14:paraId="56CA5F60" w14:textId="62F77F96">
      <w:pPr>
        <w:pStyle w:val="ListParagraph"/>
        <w:numPr>
          <w:ilvl w:val="0"/>
          <w:numId w:val="33"/>
        </w:numPr>
        <w:rPr>
          <w:rStyle w:val="SubtleEmphasis"/>
          <w:rFonts w:ascii="Trebuchet MS" w:hAnsi="Trebuchet MS"/>
        </w:rPr>
      </w:pPr>
      <w:r w:rsidRPr="006340C2">
        <w:rPr>
          <w:rStyle w:val="SubtleEmphasis"/>
          <w:rFonts w:ascii="Trebuchet MS" w:hAnsi="Trebuchet MS"/>
        </w:rPr>
        <w:t>All</w:t>
      </w:r>
      <w:r w:rsidRPr="006340C2" w:rsidR="0026084F">
        <w:rPr>
          <w:rStyle w:val="SubtleEmphasis"/>
          <w:rFonts w:ascii="Trebuchet MS" w:hAnsi="Trebuchet MS"/>
        </w:rPr>
        <w:t xml:space="preserve"> contractors appointed to a Major Lot will automatically receive a place on a further Lot with national coverage (You will not be able to bid this lot in isolation)</w:t>
      </w:r>
      <w:r w:rsidRPr="006340C2" w:rsidR="000C5A84">
        <w:rPr>
          <w:rStyle w:val="SubtleEmphasis"/>
          <w:rFonts w:ascii="Trebuchet MS" w:hAnsi="Trebuchet MS"/>
        </w:rPr>
        <w:t xml:space="preserve">. Full details will be presented within the tender documents. </w:t>
      </w:r>
    </w:p>
    <w:p w:rsidRPr="006340C2" w:rsidR="004D7611" w:rsidP="00E83DC1" w:rsidRDefault="004D7611" w14:paraId="5DC1276D" w14:textId="4FB6C4C7">
      <w:pPr>
        <w:pStyle w:val="Subtitle"/>
        <w:rPr>
          <w:rFonts w:ascii="Trebuchet MS" w:hAnsi="Trebuchet MS"/>
        </w:rPr>
      </w:pPr>
      <w:r w:rsidRPr="006340C2">
        <w:rPr>
          <w:rFonts w:ascii="Trebuchet MS" w:hAnsi="Trebuchet MS"/>
        </w:rPr>
        <w:t>Any changes to framework management due to LGR in Hampshire / Devon?</w:t>
      </w:r>
    </w:p>
    <w:p w:rsidR="004D7611" w:rsidP="00BE313D" w:rsidRDefault="00D02FFC" w14:paraId="0D33C1E5" w14:textId="7F2C717C">
      <w:pPr>
        <w:pStyle w:val="ListParagraph"/>
        <w:numPr>
          <w:ilvl w:val="0"/>
          <w:numId w:val="34"/>
        </w:numPr>
        <w:rPr>
          <w:rStyle w:val="SubtleEmphasis"/>
          <w:rFonts w:ascii="Trebuchet MS" w:hAnsi="Trebuchet MS"/>
        </w:rPr>
      </w:pPr>
      <w:r w:rsidRPr="006340C2">
        <w:rPr>
          <w:rStyle w:val="SubtleEmphasis"/>
          <w:rFonts w:ascii="Trebuchet MS" w:hAnsi="Trebuchet MS"/>
        </w:rPr>
        <w:t xml:space="preserve">It is not anticipated the day-to-day framework </w:t>
      </w:r>
      <w:r w:rsidR="00E33DB0">
        <w:rPr>
          <w:rStyle w:val="SubtleEmphasis"/>
          <w:rFonts w:ascii="Trebuchet MS" w:hAnsi="Trebuchet MS"/>
        </w:rPr>
        <w:t xml:space="preserve">operation </w:t>
      </w:r>
      <w:r w:rsidRPr="006340C2">
        <w:rPr>
          <w:rStyle w:val="SubtleEmphasis"/>
          <w:rFonts w:ascii="Trebuchet MS" w:hAnsi="Trebuchet MS"/>
        </w:rPr>
        <w:t xml:space="preserve">will </w:t>
      </w:r>
      <w:r w:rsidR="00742CAA">
        <w:rPr>
          <w:rStyle w:val="SubtleEmphasis"/>
          <w:rFonts w:ascii="Trebuchet MS" w:hAnsi="Trebuchet MS"/>
        </w:rPr>
        <w:t xml:space="preserve">significantly </w:t>
      </w:r>
      <w:r w:rsidRPr="006340C2">
        <w:rPr>
          <w:rStyle w:val="SubtleEmphasis"/>
          <w:rFonts w:ascii="Trebuchet MS" w:hAnsi="Trebuchet MS"/>
        </w:rPr>
        <w:t>change as a result of LGR.</w:t>
      </w:r>
      <w:r w:rsidR="003D5AE2">
        <w:rPr>
          <w:rStyle w:val="SubtleEmphasis"/>
          <w:rFonts w:ascii="Trebuchet MS" w:hAnsi="Trebuchet MS"/>
        </w:rPr>
        <w:t xml:space="preserve"> </w:t>
      </w:r>
      <w:r w:rsidR="00742CAA">
        <w:rPr>
          <w:rStyle w:val="SubtleEmphasis"/>
          <w:rFonts w:ascii="Trebuchet MS" w:hAnsi="Trebuchet MS"/>
        </w:rPr>
        <w:t>For further information on LGR for Hampshire</w:t>
      </w:r>
      <w:r w:rsidR="008073DB">
        <w:rPr>
          <w:rStyle w:val="SubtleEmphasis"/>
          <w:rFonts w:ascii="Trebuchet MS" w:hAnsi="Trebuchet MS"/>
        </w:rPr>
        <w:t xml:space="preserve">, including information for suppliers, </w:t>
      </w:r>
      <w:r w:rsidR="00742CAA">
        <w:rPr>
          <w:rStyle w:val="SubtleEmphasis"/>
          <w:rFonts w:ascii="Trebuchet MS" w:hAnsi="Trebuchet MS"/>
        </w:rPr>
        <w:t xml:space="preserve">please go to </w:t>
      </w:r>
      <w:hyperlink w:history="1" r:id="rId13">
        <w:r w:rsidRPr="006C330A" w:rsidR="00AE4176">
          <w:rPr>
            <w:rStyle w:val="Hyperlink"/>
            <w:rFonts w:ascii="Trebuchet MS" w:hAnsi="Trebuchet MS"/>
            <w:sz w:val="22"/>
            <w:szCs w:val="22"/>
          </w:rPr>
          <w:t>www.hants.gov.uk/lgr</w:t>
        </w:r>
      </w:hyperlink>
    </w:p>
    <w:p w:rsidRPr="006340C2" w:rsidR="00AE4176" w:rsidP="00AE4176" w:rsidRDefault="00AE4176" w14:paraId="210AE12E" w14:textId="77777777">
      <w:pPr>
        <w:pStyle w:val="ListParagraph"/>
        <w:rPr>
          <w:rStyle w:val="SubtleEmphasis"/>
          <w:rFonts w:ascii="Trebuchet MS" w:hAnsi="Trebuchet MS"/>
        </w:rPr>
      </w:pPr>
    </w:p>
    <w:p w:rsidRPr="006340C2" w:rsidR="006A181B" w:rsidP="00E83DC1" w:rsidRDefault="00BE313D" w14:paraId="358AA7E7" w14:textId="2B0AB581">
      <w:pPr>
        <w:pStyle w:val="Subtitle"/>
        <w:rPr>
          <w:rFonts w:ascii="Trebuchet MS" w:hAnsi="Trebuchet MS"/>
        </w:rPr>
      </w:pPr>
      <w:r w:rsidRPr="006340C2">
        <w:rPr>
          <w:rFonts w:ascii="Trebuchet MS" w:hAnsi="Trebuchet MS"/>
        </w:rPr>
        <w:t>What is</w:t>
      </w:r>
      <w:r w:rsidRPr="006340C2" w:rsidR="006A181B">
        <w:rPr>
          <w:rFonts w:ascii="Trebuchet MS" w:hAnsi="Trebuchet MS"/>
        </w:rPr>
        <w:t xml:space="preserve"> the Q:P split (client range) at mini-comp level?</w:t>
      </w:r>
    </w:p>
    <w:p w:rsidRPr="006340C2" w:rsidR="006A181B" w:rsidP="00BE313D" w:rsidRDefault="00432D49" w14:paraId="39033F51" w14:textId="20DFB54E">
      <w:pPr>
        <w:pStyle w:val="ListParagraph"/>
        <w:numPr>
          <w:ilvl w:val="0"/>
          <w:numId w:val="35"/>
        </w:numPr>
        <w:rPr>
          <w:rStyle w:val="SubtleEmphasis"/>
          <w:rFonts w:ascii="Trebuchet MS" w:hAnsi="Trebuchet MS"/>
        </w:rPr>
      </w:pPr>
      <w:r w:rsidRPr="006340C2">
        <w:rPr>
          <w:rStyle w:val="SubtleEmphasis"/>
          <w:rFonts w:ascii="Trebuchet MS" w:hAnsi="Trebuchet MS"/>
        </w:rPr>
        <w:t>Currently</w:t>
      </w:r>
      <w:r w:rsidRPr="006340C2" w:rsidR="00BE313D">
        <w:rPr>
          <w:rStyle w:val="SubtleEmphasis"/>
          <w:rFonts w:ascii="Trebuchet MS" w:hAnsi="Trebuchet MS"/>
        </w:rPr>
        <w:t>, c</w:t>
      </w:r>
      <w:r w:rsidRPr="006340C2">
        <w:rPr>
          <w:rStyle w:val="SubtleEmphasis"/>
          <w:rFonts w:ascii="Trebuchet MS" w:hAnsi="Trebuchet MS"/>
        </w:rPr>
        <w:t>lients can set their quality ratio between 50% and 80%, it is not anticipated this will be changed.</w:t>
      </w:r>
    </w:p>
    <w:p w:rsidRPr="006340C2" w:rsidR="00432D49" w:rsidP="00E83DC1" w:rsidRDefault="0034706E" w14:paraId="7882FCC3" w14:textId="09545746">
      <w:pPr>
        <w:pStyle w:val="Subtitle"/>
        <w:rPr>
          <w:rFonts w:ascii="Trebuchet MS" w:hAnsi="Trebuchet MS"/>
        </w:rPr>
      </w:pPr>
      <w:r w:rsidRPr="006340C2">
        <w:rPr>
          <w:rFonts w:ascii="Trebuchet MS" w:hAnsi="Trebuchet MS"/>
        </w:rPr>
        <w:t>Harwell Campus was denoted before the presentation started. Can you please briefly expand upon this as we are working there already albeit not via a framework.</w:t>
      </w:r>
    </w:p>
    <w:p w:rsidR="00671B29" w:rsidP="00BE313D" w:rsidRDefault="00671B29" w14:paraId="270BF20E" w14:textId="200B1E0E">
      <w:pPr>
        <w:pStyle w:val="ListParagraph"/>
        <w:numPr>
          <w:ilvl w:val="0"/>
          <w:numId w:val="36"/>
        </w:numPr>
        <w:rPr>
          <w:rStyle w:val="SubtleEmphasis"/>
          <w:rFonts w:ascii="Trebuchet MS" w:hAnsi="Trebuchet MS"/>
        </w:rPr>
      </w:pPr>
      <w:r w:rsidRPr="006340C2">
        <w:rPr>
          <w:rStyle w:val="SubtleEmphasis"/>
          <w:rFonts w:ascii="Trebuchet MS" w:hAnsi="Trebuchet MS"/>
        </w:rPr>
        <w:t>SCF has previously completed multiple projects on the Harwell Campus</w:t>
      </w:r>
      <w:r w:rsidRPr="006340C2" w:rsidR="00FD62D4">
        <w:rPr>
          <w:rStyle w:val="SubtleEmphasis"/>
          <w:rFonts w:ascii="Trebuchet MS" w:hAnsi="Trebuchet MS"/>
        </w:rPr>
        <w:t>.</w:t>
      </w:r>
    </w:p>
    <w:p w:rsidRPr="006340C2" w:rsidR="0010031C" w:rsidP="0010031C" w:rsidRDefault="0010031C" w14:paraId="1CD2A519" w14:textId="77777777">
      <w:pPr>
        <w:pStyle w:val="ListParagraph"/>
        <w:rPr>
          <w:rStyle w:val="SubtleEmphasis"/>
          <w:rFonts w:ascii="Trebuchet MS" w:hAnsi="Trebuchet MS"/>
        </w:rPr>
      </w:pPr>
    </w:p>
    <w:p w:rsidRPr="006340C2" w:rsidR="00671B29" w:rsidP="00E83DC1" w:rsidRDefault="007F4FD1" w14:paraId="45921ACB" w14:textId="63B985C1">
      <w:pPr>
        <w:pStyle w:val="Subtitle"/>
        <w:rPr>
          <w:rFonts w:ascii="Trebuchet MS" w:hAnsi="Trebuchet MS"/>
        </w:rPr>
      </w:pPr>
      <w:r w:rsidRPr="006340C2">
        <w:rPr>
          <w:rFonts w:ascii="Trebuchet MS" w:hAnsi="Trebuchet MS"/>
        </w:rPr>
        <w:t>Secondly, are other similar campuses included on the SCF framework?</w:t>
      </w:r>
    </w:p>
    <w:p w:rsidRPr="006340C2" w:rsidR="007F4FD1" w:rsidP="00BE313D" w:rsidRDefault="006F5306" w14:paraId="3147C5AE" w14:textId="61661316">
      <w:pPr>
        <w:pStyle w:val="ListParagraph"/>
        <w:numPr>
          <w:ilvl w:val="0"/>
          <w:numId w:val="37"/>
        </w:numPr>
        <w:rPr>
          <w:rStyle w:val="SubtleEmphasis"/>
          <w:rFonts w:ascii="Trebuchet MS" w:hAnsi="Trebuchet MS"/>
        </w:rPr>
      </w:pPr>
      <w:r w:rsidRPr="006340C2">
        <w:rPr>
          <w:rStyle w:val="SubtleEmphasis"/>
          <w:rFonts w:ascii="Trebuchet MS" w:hAnsi="Trebuchet MS"/>
        </w:rPr>
        <w:t>SCF has previously completed projects on similar campus sites e.g. Exeter Science Park.</w:t>
      </w:r>
    </w:p>
    <w:p w:rsidRPr="006340C2" w:rsidR="001B2FF7" w:rsidP="00E83DC1" w:rsidRDefault="009C4E33" w14:paraId="52281ACF" w14:textId="6C4851D1">
      <w:pPr>
        <w:pStyle w:val="Subtitle"/>
        <w:rPr>
          <w:rFonts w:ascii="Trebuchet MS" w:hAnsi="Trebuchet MS"/>
          <w:lang w:eastAsia="en-GB"/>
        </w:rPr>
      </w:pPr>
      <w:r w:rsidRPr="006340C2">
        <w:rPr>
          <w:rFonts w:ascii="Trebuchet MS" w:hAnsi="Trebuchet MS"/>
          <w:lang w:eastAsia="en-GB"/>
        </w:rPr>
        <w:t>How many projects (value / % / no.) have historically been by DA rather than by MC?</w:t>
      </w:r>
    </w:p>
    <w:p w:rsidRPr="006340C2" w:rsidR="00BE313D" w:rsidP="12954375" w:rsidRDefault="007D2E52" w14:paraId="30EEC03E" w14:textId="4BFB7419">
      <w:pPr>
        <w:pStyle w:val="ListParagraph"/>
        <w:numPr>
          <w:ilvl w:val="0"/>
          <w:numId w:val="39"/>
        </w:numPr>
        <w:rPr>
          <w:rStyle w:val="SubtleEmphasis"/>
          <w:rFonts w:ascii="Trebuchet MS" w:hAnsi="Trebuchet MS"/>
        </w:rPr>
      </w:pPr>
      <w:r w:rsidRPr="006340C2">
        <w:rPr>
          <w:rStyle w:val="SubtleEmphasis"/>
          <w:rFonts w:ascii="Trebuchet MS" w:hAnsi="Trebuchet MS"/>
        </w:rPr>
        <w:t xml:space="preserve">18 Direct Awards </w:t>
      </w:r>
      <w:r w:rsidRPr="006340C2" w:rsidR="00F44742">
        <w:rPr>
          <w:rStyle w:val="SubtleEmphasis"/>
          <w:rFonts w:ascii="Trebuchet MS" w:hAnsi="Trebuchet MS"/>
        </w:rPr>
        <w:t xml:space="preserve">during SCF5, totalling </w:t>
      </w:r>
      <w:r w:rsidRPr="006340C2" w:rsidR="00090980">
        <w:rPr>
          <w:rStyle w:val="SubtleEmphasis"/>
          <w:rFonts w:ascii="Trebuchet MS" w:hAnsi="Trebuchet MS"/>
        </w:rPr>
        <w:t>£292m</w:t>
      </w:r>
      <w:r w:rsidRPr="006340C2" w:rsidR="00FD62D4">
        <w:rPr>
          <w:rStyle w:val="SubtleEmphasis"/>
          <w:rFonts w:ascii="Trebuchet MS" w:hAnsi="Trebuchet MS"/>
        </w:rPr>
        <w:t xml:space="preserve">. </w:t>
      </w:r>
      <w:r w:rsidRPr="006340C2" w:rsidR="00BE313D">
        <w:rPr>
          <w:rStyle w:val="SubtleEmphasis"/>
          <w:rFonts w:ascii="Trebuchet MS" w:hAnsi="Trebuchet MS"/>
        </w:rPr>
        <w:t>This</w:t>
      </w:r>
      <w:r w:rsidRPr="006340C2" w:rsidR="006D3815">
        <w:rPr>
          <w:rStyle w:val="SubtleEmphasis"/>
          <w:rFonts w:ascii="Trebuchet MS" w:hAnsi="Trebuchet MS"/>
        </w:rPr>
        <w:t xml:space="preserve"> is</w:t>
      </w:r>
      <w:r w:rsidRPr="006340C2" w:rsidR="00BE313D">
        <w:rPr>
          <w:rStyle w:val="SubtleEmphasis"/>
          <w:rFonts w:ascii="Trebuchet MS" w:hAnsi="Trebuchet MS"/>
        </w:rPr>
        <w:t xml:space="preserve"> roughly</w:t>
      </w:r>
      <w:r w:rsidRPr="006340C2" w:rsidR="006D3815">
        <w:rPr>
          <w:rStyle w:val="SubtleEmphasis"/>
          <w:rFonts w:ascii="Trebuchet MS" w:hAnsi="Trebuchet MS"/>
        </w:rPr>
        <w:t xml:space="preserve"> 17%</w:t>
      </w:r>
      <w:r w:rsidR="00CB49D1">
        <w:rPr>
          <w:rStyle w:val="SubtleEmphasis"/>
          <w:rFonts w:ascii="Trebuchet MS" w:hAnsi="Trebuchet MS"/>
        </w:rPr>
        <w:t xml:space="preserve"> of the total value of projects</w:t>
      </w:r>
      <w:r w:rsidRPr="006340C2" w:rsidR="00FD62D4">
        <w:rPr>
          <w:rStyle w:val="SubtleEmphasis"/>
          <w:rFonts w:ascii="Trebuchet MS" w:hAnsi="Trebuchet MS"/>
        </w:rPr>
        <w:t>.</w:t>
      </w:r>
    </w:p>
    <w:p w:rsidRPr="006340C2" w:rsidR="00BF19B9" w:rsidP="00E83DC1" w:rsidRDefault="00BF19B9" w14:paraId="00A1FB55" w14:textId="49CF4DF6">
      <w:pPr>
        <w:pStyle w:val="Subtitle"/>
        <w:rPr>
          <w:rFonts w:ascii="Trebuchet MS" w:hAnsi="Trebuchet MS"/>
        </w:rPr>
      </w:pPr>
      <w:r w:rsidRPr="006340C2">
        <w:rPr>
          <w:rFonts w:ascii="Trebuchet MS" w:hAnsi="Trebuchet MS"/>
        </w:rPr>
        <w:t>There looked to be a gap in projects in SCF5 in the SE corner. Any reasons for this?</w:t>
      </w:r>
    </w:p>
    <w:p w:rsidRPr="006340C2" w:rsidR="00BF19B9" w:rsidP="00BE313D" w:rsidRDefault="006D3815" w14:paraId="4F6ED9D0" w14:textId="681D0D10">
      <w:pPr>
        <w:pStyle w:val="ListParagraph"/>
        <w:numPr>
          <w:ilvl w:val="0"/>
          <w:numId w:val="40"/>
        </w:numPr>
        <w:rPr>
          <w:rStyle w:val="SubtleEmphasis"/>
          <w:rFonts w:ascii="Trebuchet MS" w:hAnsi="Trebuchet MS"/>
        </w:rPr>
      </w:pPr>
      <w:r w:rsidRPr="006340C2">
        <w:rPr>
          <w:rStyle w:val="SubtleEmphasis"/>
          <w:rFonts w:ascii="Trebuchet MS" w:hAnsi="Trebuchet MS"/>
        </w:rPr>
        <w:t xml:space="preserve">SCF have not supported </w:t>
      </w:r>
      <w:r w:rsidRPr="006340C2" w:rsidR="00D54285">
        <w:rPr>
          <w:rStyle w:val="SubtleEmphasis"/>
          <w:rFonts w:ascii="Trebuchet MS" w:hAnsi="Trebuchet MS"/>
        </w:rPr>
        <w:t xml:space="preserve">a great deal of projects in Kent and East Sussex. These regions have traditionally had their own, more local frameworks available. </w:t>
      </w:r>
    </w:p>
    <w:p w:rsidRPr="006340C2" w:rsidR="00A95655" w:rsidP="00E83DC1" w:rsidRDefault="001F7A2D" w14:paraId="7C4F3931" w14:textId="35DBB93F">
      <w:pPr>
        <w:pStyle w:val="Subtitle"/>
        <w:rPr>
          <w:rFonts w:ascii="Trebuchet MS" w:hAnsi="Trebuchet MS"/>
        </w:rPr>
      </w:pPr>
      <w:r w:rsidRPr="006340C2">
        <w:rPr>
          <w:rFonts w:ascii="Trebuchet MS" w:hAnsi="Trebuchet MS"/>
        </w:rPr>
        <w:t>Can a contractor partner be on all lots?</w:t>
      </w:r>
    </w:p>
    <w:p w:rsidRPr="006340C2" w:rsidR="001F7A2D" w:rsidP="00BE313D" w:rsidRDefault="00986527" w14:paraId="1DB56166" w14:textId="196BD995">
      <w:pPr>
        <w:pStyle w:val="ListParagraph"/>
        <w:numPr>
          <w:ilvl w:val="0"/>
          <w:numId w:val="41"/>
        </w:numPr>
        <w:rPr>
          <w:rStyle w:val="SubtleEmphasis"/>
          <w:rFonts w:ascii="Trebuchet MS" w:hAnsi="Trebuchet MS"/>
        </w:rPr>
      </w:pPr>
      <w:r w:rsidRPr="006340C2">
        <w:rPr>
          <w:rStyle w:val="SubtleEmphasis"/>
          <w:rFonts w:ascii="Trebuchet MS" w:hAnsi="Trebuchet MS"/>
        </w:rPr>
        <w:t>We have not fully determined this yet but in likelihood probably not.</w:t>
      </w:r>
      <w:r w:rsidRPr="006340C2" w:rsidR="00881005">
        <w:rPr>
          <w:rStyle w:val="SubtleEmphasis"/>
          <w:rFonts w:ascii="Trebuchet MS" w:hAnsi="Trebuchet MS"/>
        </w:rPr>
        <w:t xml:space="preserve"> Full details on lotting structures and restrictions will be included within the tender documents. </w:t>
      </w:r>
    </w:p>
    <w:sectPr w:rsidRPr="006340C2" w:rsidR="001F7A2D" w:rsidSect="00BE313D">
      <w:headerReference w:type="default" r:id="rId14"/>
      <w:footerReference w:type="default" r:id="rId15"/>
      <w:pgSz w:w="11906" w:h="16838" w:orient="portrait"/>
      <w:pgMar w:top="155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403" w:rsidP="00BE313D" w:rsidRDefault="00402403" w14:paraId="20FABAAD" w14:textId="77777777">
      <w:pPr>
        <w:spacing w:after="0" w:line="240" w:lineRule="auto"/>
      </w:pPr>
      <w:r>
        <w:separator/>
      </w:r>
    </w:p>
  </w:endnote>
  <w:endnote w:type="continuationSeparator" w:id="0">
    <w:p w:rsidR="00402403" w:rsidP="00BE313D" w:rsidRDefault="00402403" w14:paraId="7C4E51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Black">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34656"/>
      <w:docPartObj>
        <w:docPartGallery w:val="Page Numbers (Bottom of Page)"/>
        <w:docPartUnique/>
      </w:docPartObj>
      <w:rPr>
        <w:rFonts w:ascii="Aptos Display" w:hAnsi="Aptos Display" w:eastAsia="" w:cs="" w:asciiTheme="majorAscii" w:hAnsiTheme="majorAscii" w:eastAsiaTheme="majorEastAsia" w:cstheme="majorBidi"/>
        <w:sz w:val="28"/>
        <w:szCs w:val="28"/>
      </w:rPr>
    </w:sdtPr>
    <w:sdtContent>
      <w:p w:rsidR="00BE313D" w:rsidP="00BE313D" w:rsidRDefault="00BE313D" w14:paraId="6A55AF31" w14:textId="08039B77">
        <w:pPr>
          <w:pStyle w:val="Footer"/>
          <w:jc w:val="right"/>
        </w:pPr>
        <w:r w:rsidRPr="00BE313D">
          <w:rPr>
            <w:rFonts w:ascii="Source Sans Pro" w:hAnsi="Source Sans Pro" w:eastAsiaTheme="majorEastAsia" w:cstheme="majorBidi"/>
            <w:sz w:val="20"/>
            <w:szCs w:val="20"/>
          </w:rPr>
          <w:t xml:space="preserve">pg. </w:t>
        </w:r>
        <w:r w:rsidRPr="00BE313D">
          <w:rPr>
            <w:rFonts w:ascii="Source Sans Pro" w:hAnsi="Source Sans Pro" w:cs="Times New Roman" w:eastAsiaTheme="minorEastAsia"/>
            <w:sz w:val="20"/>
            <w:szCs w:val="20"/>
          </w:rPr>
          <w:fldChar w:fldCharType="begin"/>
        </w:r>
        <w:r w:rsidRPr="00BE313D">
          <w:rPr>
            <w:rFonts w:ascii="Source Sans Pro" w:hAnsi="Source Sans Pro"/>
            <w:sz w:val="20"/>
            <w:szCs w:val="20"/>
          </w:rPr>
          <w:instrText>PAGE    \* MERGEFORMAT</w:instrText>
        </w:r>
        <w:r w:rsidRPr="00BE313D">
          <w:rPr>
            <w:rFonts w:ascii="Source Sans Pro" w:hAnsi="Source Sans Pro" w:cs="Times New Roman" w:eastAsiaTheme="minorEastAsia"/>
            <w:sz w:val="20"/>
            <w:szCs w:val="20"/>
          </w:rPr>
          <w:fldChar w:fldCharType="separate"/>
        </w:r>
        <w:r w:rsidRPr="00BE313D">
          <w:rPr>
            <w:rFonts w:ascii="Source Sans Pro" w:hAnsi="Source Sans Pro" w:eastAsiaTheme="majorEastAsia" w:cstheme="majorBidi"/>
            <w:sz w:val="20"/>
            <w:szCs w:val="20"/>
          </w:rPr>
          <w:t>2</w:t>
        </w:r>
        <w:r w:rsidRPr="00BE313D">
          <w:rPr>
            <w:rFonts w:ascii="Source Sans Pro" w:hAnsi="Source Sans Pro" w:eastAsiaTheme="majorEastAsia" w:cstheme="majorBidi"/>
            <w:sz w:val="20"/>
            <w:szCs w:val="20"/>
          </w:rPr>
          <w:fldChar w:fldCharType="end"/>
        </w:r>
      </w:p>
    </w:sdtContent>
    <w:sdtEndPr>
      <w:rPr>
        <w:rFonts w:ascii="Aptos Display" w:hAnsi="Aptos Display" w:eastAsia="" w:cs="" w:asciiTheme="majorAscii" w:hAnsiTheme="majorAscii" w:eastAsiaTheme="majorEastAsia" w:cstheme="majorBidi"/>
        <w:sz w:val="28"/>
        <w:szCs w:val="28"/>
      </w:rPr>
    </w:sdtEndPr>
  </w:sdt>
  <w:p w:rsidR="00BE313D" w:rsidRDefault="00BE313D" w14:paraId="1030D1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403" w:rsidP="00BE313D" w:rsidRDefault="00402403" w14:paraId="32327236" w14:textId="77777777">
      <w:pPr>
        <w:spacing w:after="0" w:line="240" w:lineRule="auto"/>
      </w:pPr>
      <w:r>
        <w:separator/>
      </w:r>
    </w:p>
  </w:footnote>
  <w:footnote w:type="continuationSeparator" w:id="0">
    <w:p w:rsidR="00402403" w:rsidP="00BE313D" w:rsidRDefault="00402403" w14:paraId="4408E0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E313D" w:rsidP="00BE313D" w:rsidRDefault="00BE313D" w14:paraId="6BFDB06C" w14:textId="641B7608">
    <w:pPr>
      <w:pStyle w:val="Header"/>
      <w:jc w:val="right"/>
    </w:pPr>
    <w:r>
      <w:rPr>
        <w:noProof/>
      </w:rPr>
      <w:drawing>
        <wp:anchor distT="0" distB="0" distL="114300" distR="114300" simplePos="0" relativeHeight="251658240" behindDoc="0" locked="0" layoutInCell="1" allowOverlap="1" wp14:anchorId="0C8C0E91" wp14:editId="45C07717">
          <wp:simplePos x="0" y="0"/>
          <wp:positionH relativeFrom="column">
            <wp:posOffset>4767580</wp:posOffset>
          </wp:positionH>
          <wp:positionV relativeFrom="page">
            <wp:posOffset>260985</wp:posOffset>
          </wp:positionV>
          <wp:extent cx="1518285" cy="635000"/>
          <wp:effectExtent l="0" t="0" r="5715" b="0"/>
          <wp:wrapTopAndBottom/>
          <wp:docPr id="181648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07678" name="Picture 1108307678"/>
                  <pic:cNvPicPr/>
                </pic:nvPicPr>
                <pic:blipFill>
                  <a:blip r:embed="rId1">
                    <a:extLst>
                      <a:ext uri="{28A0092B-C50C-407E-A947-70E740481C1C}">
                        <a14:useLocalDpi xmlns:a14="http://schemas.microsoft.com/office/drawing/2010/main" val="0"/>
                      </a:ext>
                    </a:extLst>
                  </a:blip>
                  <a:stretch>
                    <a:fillRect/>
                  </a:stretch>
                </pic:blipFill>
                <pic:spPr>
                  <a:xfrm>
                    <a:off x="0" y="0"/>
                    <a:ext cx="1518285" cy="635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309"/>
    <w:multiLevelType w:val="hybridMultilevel"/>
    <w:tmpl w:val="85661BB6"/>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823FB4"/>
    <w:multiLevelType w:val="hybridMultilevel"/>
    <w:tmpl w:val="43F6B1BC"/>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023B21"/>
    <w:multiLevelType w:val="hybridMultilevel"/>
    <w:tmpl w:val="2806DCAA"/>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E10BD2"/>
    <w:multiLevelType w:val="hybridMultilevel"/>
    <w:tmpl w:val="36524D12"/>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4E6392"/>
    <w:multiLevelType w:val="hybridMultilevel"/>
    <w:tmpl w:val="55E48F78"/>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094296"/>
    <w:multiLevelType w:val="hybridMultilevel"/>
    <w:tmpl w:val="7B388C88"/>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525DBB"/>
    <w:multiLevelType w:val="hybridMultilevel"/>
    <w:tmpl w:val="38301AA2"/>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E1035B"/>
    <w:multiLevelType w:val="hybridMultilevel"/>
    <w:tmpl w:val="E7F2BC4E"/>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D80C78"/>
    <w:multiLevelType w:val="hybridMultilevel"/>
    <w:tmpl w:val="F458619E"/>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516216"/>
    <w:multiLevelType w:val="hybridMultilevel"/>
    <w:tmpl w:val="7444F996"/>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921F7D"/>
    <w:multiLevelType w:val="hybridMultilevel"/>
    <w:tmpl w:val="55C61B0C"/>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E369C2"/>
    <w:multiLevelType w:val="hybridMultilevel"/>
    <w:tmpl w:val="038A0498"/>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96403D"/>
    <w:multiLevelType w:val="hybridMultilevel"/>
    <w:tmpl w:val="3D7E71DE"/>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9769AE"/>
    <w:multiLevelType w:val="hybridMultilevel"/>
    <w:tmpl w:val="20EC6DBE"/>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CA7833"/>
    <w:multiLevelType w:val="hybridMultilevel"/>
    <w:tmpl w:val="1F2A0732"/>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456961"/>
    <w:multiLevelType w:val="hybridMultilevel"/>
    <w:tmpl w:val="F7D078EA"/>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C250C77"/>
    <w:multiLevelType w:val="hybridMultilevel"/>
    <w:tmpl w:val="A9A49526"/>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0174C2"/>
    <w:multiLevelType w:val="hybridMultilevel"/>
    <w:tmpl w:val="FE825D1E"/>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8A64C6F"/>
    <w:multiLevelType w:val="hybridMultilevel"/>
    <w:tmpl w:val="E1EE0F76"/>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297913"/>
    <w:multiLevelType w:val="hybridMultilevel"/>
    <w:tmpl w:val="66C4F832"/>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B97820"/>
    <w:multiLevelType w:val="hybridMultilevel"/>
    <w:tmpl w:val="6ABAD7E8"/>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DCE1FEE"/>
    <w:multiLevelType w:val="hybridMultilevel"/>
    <w:tmpl w:val="5A4C7C9E"/>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4AF0FC8"/>
    <w:multiLevelType w:val="hybridMultilevel"/>
    <w:tmpl w:val="5C9C34D2"/>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4C4338C"/>
    <w:multiLevelType w:val="hybridMultilevel"/>
    <w:tmpl w:val="71542EC6"/>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0F3F51"/>
    <w:multiLevelType w:val="hybridMultilevel"/>
    <w:tmpl w:val="8814E82E"/>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C3523A5"/>
    <w:multiLevelType w:val="hybridMultilevel"/>
    <w:tmpl w:val="734EFB56"/>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C6A19D7"/>
    <w:multiLevelType w:val="hybridMultilevel"/>
    <w:tmpl w:val="FA0EA72E"/>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F8D6706"/>
    <w:multiLevelType w:val="hybridMultilevel"/>
    <w:tmpl w:val="2FB0F960"/>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2A237C2"/>
    <w:multiLevelType w:val="hybridMultilevel"/>
    <w:tmpl w:val="A0AC4E1C"/>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3295D51"/>
    <w:multiLevelType w:val="hybridMultilevel"/>
    <w:tmpl w:val="4ECE8F56"/>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127952"/>
    <w:multiLevelType w:val="hybridMultilevel"/>
    <w:tmpl w:val="0CD0F84C"/>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7562759"/>
    <w:multiLevelType w:val="hybridMultilevel"/>
    <w:tmpl w:val="75688382"/>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F969B3"/>
    <w:multiLevelType w:val="hybridMultilevel"/>
    <w:tmpl w:val="9708903C"/>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0512D72"/>
    <w:multiLevelType w:val="hybridMultilevel"/>
    <w:tmpl w:val="4C826BE8"/>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6E7AAF"/>
    <w:multiLevelType w:val="hybridMultilevel"/>
    <w:tmpl w:val="B42A5EB8"/>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787748"/>
    <w:multiLevelType w:val="hybridMultilevel"/>
    <w:tmpl w:val="8AA45160"/>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9B27A13"/>
    <w:multiLevelType w:val="hybridMultilevel"/>
    <w:tmpl w:val="BA586A38"/>
    <w:lvl w:ilvl="0" w:tplc="76B2EC1C">
      <w:start w:val="1"/>
      <w:numFmt w:val="bullet"/>
      <w:pStyle w:val="Subtitle"/>
      <w:lvlText w:val="Q"/>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ABE2589"/>
    <w:multiLevelType w:val="hybridMultilevel"/>
    <w:tmpl w:val="75AE1DC0"/>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C17558E"/>
    <w:multiLevelType w:val="hybridMultilevel"/>
    <w:tmpl w:val="FB326046"/>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D394F37"/>
    <w:multiLevelType w:val="hybridMultilevel"/>
    <w:tmpl w:val="8BC80C92"/>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EDE5271"/>
    <w:multiLevelType w:val="hybridMultilevel"/>
    <w:tmpl w:val="17D00D60"/>
    <w:lvl w:ilvl="0" w:tplc="9424C524">
      <w:start w:val="1"/>
      <w:numFmt w:val="bullet"/>
      <w:lvlText w:val="A"/>
      <w:lvlJc w:val="left"/>
      <w:pPr>
        <w:ind w:left="720" w:hanging="360"/>
      </w:pPr>
      <w:rPr>
        <w:rFonts w:hint="default" w:ascii="Source Sans Pro Black" w:hAnsi="Source Sans Pro Black"/>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48076389">
    <w:abstractNumId w:val="36"/>
  </w:num>
  <w:num w:numId="2" w16cid:durableId="1070693355">
    <w:abstractNumId w:val="8"/>
  </w:num>
  <w:num w:numId="3" w16cid:durableId="2078165196">
    <w:abstractNumId w:val="3"/>
  </w:num>
  <w:num w:numId="4" w16cid:durableId="1450248117">
    <w:abstractNumId w:val="20"/>
  </w:num>
  <w:num w:numId="5" w16cid:durableId="250479370">
    <w:abstractNumId w:val="12"/>
  </w:num>
  <w:num w:numId="6" w16cid:durableId="731076539">
    <w:abstractNumId w:val="27"/>
  </w:num>
  <w:num w:numId="7" w16cid:durableId="98448709">
    <w:abstractNumId w:val="28"/>
  </w:num>
  <w:num w:numId="8" w16cid:durableId="1298413439">
    <w:abstractNumId w:val="15"/>
  </w:num>
  <w:num w:numId="9" w16cid:durableId="1344093428">
    <w:abstractNumId w:val="7"/>
  </w:num>
  <w:num w:numId="10" w16cid:durableId="1870558180">
    <w:abstractNumId w:val="23"/>
  </w:num>
  <w:num w:numId="11" w16cid:durableId="1937402134">
    <w:abstractNumId w:val="21"/>
  </w:num>
  <w:num w:numId="12" w16cid:durableId="2003504703">
    <w:abstractNumId w:val="13"/>
  </w:num>
  <w:num w:numId="13" w16cid:durableId="2071880279">
    <w:abstractNumId w:val="0"/>
  </w:num>
  <w:num w:numId="14" w16cid:durableId="1752123165">
    <w:abstractNumId w:val="25"/>
  </w:num>
  <w:num w:numId="15" w16cid:durableId="1107582569">
    <w:abstractNumId w:val="11"/>
  </w:num>
  <w:num w:numId="16" w16cid:durableId="1746220763">
    <w:abstractNumId w:val="6"/>
  </w:num>
  <w:num w:numId="17" w16cid:durableId="76706599">
    <w:abstractNumId w:val="37"/>
  </w:num>
  <w:num w:numId="18" w16cid:durableId="1105811653">
    <w:abstractNumId w:val="14"/>
  </w:num>
  <w:num w:numId="19" w16cid:durableId="22480274">
    <w:abstractNumId w:val="24"/>
  </w:num>
  <w:num w:numId="20" w16cid:durableId="1947497509">
    <w:abstractNumId w:val="40"/>
  </w:num>
  <w:num w:numId="21" w16cid:durableId="348918675">
    <w:abstractNumId w:val="9"/>
  </w:num>
  <w:num w:numId="22" w16cid:durableId="785853298">
    <w:abstractNumId w:val="38"/>
  </w:num>
  <w:num w:numId="23" w16cid:durableId="1020474721">
    <w:abstractNumId w:val="1"/>
  </w:num>
  <w:num w:numId="24" w16cid:durableId="272977433">
    <w:abstractNumId w:val="19"/>
  </w:num>
  <w:num w:numId="25" w16cid:durableId="578910082">
    <w:abstractNumId w:val="4"/>
  </w:num>
  <w:num w:numId="26" w16cid:durableId="85153643">
    <w:abstractNumId w:val="32"/>
  </w:num>
  <w:num w:numId="27" w16cid:durableId="1537352283">
    <w:abstractNumId w:val="17"/>
  </w:num>
  <w:num w:numId="28" w16cid:durableId="423653145">
    <w:abstractNumId w:val="35"/>
  </w:num>
  <w:num w:numId="29" w16cid:durableId="1168596520">
    <w:abstractNumId w:val="34"/>
  </w:num>
  <w:num w:numId="30" w16cid:durableId="896553519">
    <w:abstractNumId w:val="5"/>
  </w:num>
  <w:num w:numId="31" w16cid:durableId="1962807692">
    <w:abstractNumId w:val="30"/>
  </w:num>
  <w:num w:numId="32" w16cid:durableId="1517966747">
    <w:abstractNumId w:val="26"/>
  </w:num>
  <w:num w:numId="33" w16cid:durableId="1830753617">
    <w:abstractNumId w:val="39"/>
  </w:num>
  <w:num w:numId="34" w16cid:durableId="1073547189">
    <w:abstractNumId w:val="18"/>
  </w:num>
  <w:num w:numId="35" w16cid:durableId="495651414">
    <w:abstractNumId w:val="16"/>
  </w:num>
  <w:num w:numId="36" w16cid:durableId="1020009610">
    <w:abstractNumId w:val="2"/>
  </w:num>
  <w:num w:numId="37" w16cid:durableId="869877777">
    <w:abstractNumId w:val="31"/>
  </w:num>
  <w:num w:numId="38" w16cid:durableId="1196425857">
    <w:abstractNumId w:val="10"/>
  </w:num>
  <w:num w:numId="39" w16cid:durableId="1486556193">
    <w:abstractNumId w:val="33"/>
  </w:num>
  <w:num w:numId="40" w16cid:durableId="1378164359">
    <w:abstractNumId w:val="29"/>
  </w:num>
  <w:num w:numId="41" w16cid:durableId="20081722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EF"/>
    <w:rsid w:val="00005FA1"/>
    <w:rsid w:val="00007047"/>
    <w:rsid w:val="000147F9"/>
    <w:rsid w:val="000151BF"/>
    <w:rsid w:val="000225E8"/>
    <w:rsid w:val="00024A9E"/>
    <w:rsid w:val="00027C07"/>
    <w:rsid w:val="0003011E"/>
    <w:rsid w:val="0004299D"/>
    <w:rsid w:val="00042CBE"/>
    <w:rsid w:val="00043670"/>
    <w:rsid w:val="0004412B"/>
    <w:rsid w:val="0004499E"/>
    <w:rsid w:val="0004674D"/>
    <w:rsid w:val="00056150"/>
    <w:rsid w:val="0006091F"/>
    <w:rsid w:val="00061949"/>
    <w:rsid w:val="00063B00"/>
    <w:rsid w:val="0006792B"/>
    <w:rsid w:val="00077CFF"/>
    <w:rsid w:val="0008586E"/>
    <w:rsid w:val="000860BC"/>
    <w:rsid w:val="000860E1"/>
    <w:rsid w:val="00086681"/>
    <w:rsid w:val="00090980"/>
    <w:rsid w:val="00090CC7"/>
    <w:rsid w:val="000933F8"/>
    <w:rsid w:val="00097B4F"/>
    <w:rsid w:val="000A1769"/>
    <w:rsid w:val="000A1A58"/>
    <w:rsid w:val="000B5765"/>
    <w:rsid w:val="000B64B6"/>
    <w:rsid w:val="000B711B"/>
    <w:rsid w:val="000C25E1"/>
    <w:rsid w:val="000C3924"/>
    <w:rsid w:val="000C3A58"/>
    <w:rsid w:val="000C5A84"/>
    <w:rsid w:val="000C6AB4"/>
    <w:rsid w:val="000C750C"/>
    <w:rsid w:val="000D085F"/>
    <w:rsid w:val="000D472F"/>
    <w:rsid w:val="000E375C"/>
    <w:rsid w:val="000E38F7"/>
    <w:rsid w:val="000F02F6"/>
    <w:rsid w:val="000F234F"/>
    <w:rsid w:val="000F2C02"/>
    <w:rsid w:val="0010031C"/>
    <w:rsid w:val="001036FB"/>
    <w:rsid w:val="001112FB"/>
    <w:rsid w:val="00131216"/>
    <w:rsid w:val="001401A3"/>
    <w:rsid w:val="00151ACB"/>
    <w:rsid w:val="001540AB"/>
    <w:rsid w:val="001559EE"/>
    <w:rsid w:val="00160C9B"/>
    <w:rsid w:val="00162A24"/>
    <w:rsid w:val="00167C38"/>
    <w:rsid w:val="00170639"/>
    <w:rsid w:val="00173E2E"/>
    <w:rsid w:val="00175F67"/>
    <w:rsid w:val="00182199"/>
    <w:rsid w:val="001874CD"/>
    <w:rsid w:val="0019415F"/>
    <w:rsid w:val="001A0AC4"/>
    <w:rsid w:val="001A0C31"/>
    <w:rsid w:val="001A3A65"/>
    <w:rsid w:val="001A7EE9"/>
    <w:rsid w:val="001B2FF7"/>
    <w:rsid w:val="001C187E"/>
    <w:rsid w:val="001C3BA7"/>
    <w:rsid w:val="001C5AD5"/>
    <w:rsid w:val="001E7415"/>
    <w:rsid w:val="001F170B"/>
    <w:rsid w:val="001F1E2D"/>
    <w:rsid w:val="001F36BB"/>
    <w:rsid w:val="001F68F2"/>
    <w:rsid w:val="001F7A2D"/>
    <w:rsid w:val="0020379D"/>
    <w:rsid w:val="00211123"/>
    <w:rsid w:val="00212896"/>
    <w:rsid w:val="002143A0"/>
    <w:rsid w:val="002158F9"/>
    <w:rsid w:val="00216117"/>
    <w:rsid w:val="0021723A"/>
    <w:rsid w:val="00223E25"/>
    <w:rsid w:val="002406F5"/>
    <w:rsid w:val="00245D79"/>
    <w:rsid w:val="00252790"/>
    <w:rsid w:val="0025457F"/>
    <w:rsid w:val="0026084F"/>
    <w:rsid w:val="00267669"/>
    <w:rsid w:val="00270875"/>
    <w:rsid w:val="00276526"/>
    <w:rsid w:val="002874C3"/>
    <w:rsid w:val="00292FA2"/>
    <w:rsid w:val="00296252"/>
    <w:rsid w:val="002B6496"/>
    <w:rsid w:val="002C1B87"/>
    <w:rsid w:val="002C1E36"/>
    <w:rsid w:val="002C22AF"/>
    <w:rsid w:val="002D0B3C"/>
    <w:rsid w:val="002D3905"/>
    <w:rsid w:val="002D3AD2"/>
    <w:rsid w:val="002E39BA"/>
    <w:rsid w:val="002E63AE"/>
    <w:rsid w:val="002E6650"/>
    <w:rsid w:val="002F26C0"/>
    <w:rsid w:val="002F4817"/>
    <w:rsid w:val="002F498A"/>
    <w:rsid w:val="002F521A"/>
    <w:rsid w:val="003047B7"/>
    <w:rsid w:val="0031276D"/>
    <w:rsid w:val="00314A9D"/>
    <w:rsid w:val="00315107"/>
    <w:rsid w:val="00326DC1"/>
    <w:rsid w:val="0033065C"/>
    <w:rsid w:val="003400E0"/>
    <w:rsid w:val="003437C1"/>
    <w:rsid w:val="00345D8C"/>
    <w:rsid w:val="0034706E"/>
    <w:rsid w:val="0035449D"/>
    <w:rsid w:val="003577B0"/>
    <w:rsid w:val="003630F3"/>
    <w:rsid w:val="00364E40"/>
    <w:rsid w:val="00365472"/>
    <w:rsid w:val="00370ABF"/>
    <w:rsid w:val="00373820"/>
    <w:rsid w:val="00374AAB"/>
    <w:rsid w:val="00380B06"/>
    <w:rsid w:val="003922B8"/>
    <w:rsid w:val="003A5588"/>
    <w:rsid w:val="003D5AE2"/>
    <w:rsid w:val="003D63D7"/>
    <w:rsid w:val="003D7D68"/>
    <w:rsid w:val="003E2521"/>
    <w:rsid w:val="003E6E5B"/>
    <w:rsid w:val="003E75E8"/>
    <w:rsid w:val="003F6EED"/>
    <w:rsid w:val="00402403"/>
    <w:rsid w:val="004057F1"/>
    <w:rsid w:val="00407D21"/>
    <w:rsid w:val="00407E4F"/>
    <w:rsid w:val="0041000B"/>
    <w:rsid w:val="0041430A"/>
    <w:rsid w:val="0041793D"/>
    <w:rsid w:val="00432D49"/>
    <w:rsid w:val="00443349"/>
    <w:rsid w:val="0044703C"/>
    <w:rsid w:val="004515AE"/>
    <w:rsid w:val="00455354"/>
    <w:rsid w:val="004745E6"/>
    <w:rsid w:val="0047648A"/>
    <w:rsid w:val="0047670D"/>
    <w:rsid w:val="004831F2"/>
    <w:rsid w:val="00483C1B"/>
    <w:rsid w:val="0049073B"/>
    <w:rsid w:val="00491CA3"/>
    <w:rsid w:val="00494F8A"/>
    <w:rsid w:val="004A000E"/>
    <w:rsid w:val="004B2FCF"/>
    <w:rsid w:val="004B56EC"/>
    <w:rsid w:val="004B76E2"/>
    <w:rsid w:val="004C0619"/>
    <w:rsid w:val="004D7611"/>
    <w:rsid w:val="004E1175"/>
    <w:rsid w:val="004E70A7"/>
    <w:rsid w:val="00502994"/>
    <w:rsid w:val="005035E9"/>
    <w:rsid w:val="00505A61"/>
    <w:rsid w:val="00512BF8"/>
    <w:rsid w:val="00514A2F"/>
    <w:rsid w:val="00514C22"/>
    <w:rsid w:val="005179F9"/>
    <w:rsid w:val="0052392C"/>
    <w:rsid w:val="00531429"/>
    <w:rsid w:val="00533121"/>
    <w:rsid w:val="00547417"/>
    <w:rsid w:val="005508C3"/>
    <w:rsid w:val="00557751"/>
    <w:rsid w:val="005635EE"/>
    <w:rsid w:val="00567B10"/>
    <w:rsid w:val="0057299F"/>
    <w:rsid w:val="0058543F"/>
    <w:rsid w:val="005921D7"/>
    <w:rsid w:val="00593C93"/>
    <w:rsid w:val="00596ECB"/>
    <w:rsid w:val="005A0E2E"/>
    <w:rsid w:val="005A719B"/>
    <w:rsid w:val="005B6FAD"/>
    <w:rsid w:val="005D5776"/>
    <w:rsid w:val="005E33BE"/>
    <w:rsid w:val="005E68FE"/>
    <w:rsid w:val="005E7435"/>
    <w:rsid w:val="00601B9E"/>
    <w:rsid w:val="006059CB"/>
    <w:rsid w:val="00606BA8"/>
    <w:rsid w:val="00621221"/>
    <w:rsid w:val="0062668C"/>
    <w:rsid w:val="00630F9E"/>
    <w:rsid w:val="00632120"/>
    <w:rsid w:val="006340C2"/>
    <w:rsid w:val="006405AE"/>
    <w:rsid w:val="006409DE"/>
    <w:rsid w:val="00640EF2"/>
    <w:rsid w:val="0064383A"/>
    <w:rsid w:val="006453BA"/>
    <w:rsid w:val="00645F8F"/>
    <w:rsid w:val="00646C8A"/>
    <w:rsid w:val="00655A7B"/>
    <w:rsid w:val="006569D8"/>
    <w:rsid w:val="00664864"/>
    <w:rsid w:val="00664EA9"/>
    <w:rsid w:val="006702BF"/>
    <w:rsid w:val="0067108E"/>
    <w:rsid w:val="00671B29"/>
    <w:rsid w:val="00674360"/>
    <w:rsid w:val="0068456B"/>
    <w:rsid w:val="0068569B"/>
    <w:rsid w:val="00686D0D"/>
    <w:rsid w:val="00686D45"/>
    <w:rsid w:val="00694397"/>
    <w:rsid w:val="00695B18"/>
    <w:rsid w:val="006968C0"/>
    <w:rsid w:val="006A181B"/>
    <w:rsid w:val="006A2FA3"/>
    <w:rsid w:val="006B2450"/>
    <w:rsid w:val="006C7022"/>
    <w:rsid w:val="006D117B"/>
    <w:rsid w:val="006D3815"/>
    <w:rsid w:val="006D5000"/>
    <w:rsid w:val="006E32AF"/>
    <w:rsid w:val="006E5258"/>
    <w:rsid w:val="006F039B"/>
    <w:rsid w:val="006F1D0C"/>
    <w:rsid w:val="006F5306"/>
    <w:rsid w:val="00700670"/>
    <w:rsid w:val="007013B1"/>
    <w:rsid w:val="00706863"/>
    <w:rsid w:val="00713779"/>
    <w:rsid w:val="00723D08"/>
    <w:rsid w:val="0072418A"/>
    <w:rsid w:val="007265B3"/>
    <w:rsid w:val="00731D78"/>
    <w:rsid w:val="00742CAA"/>
    <w:rsid w:val="00747A61"/>
    <w:rsid w:val="007617FA"/>
    <w:rsid w:val="00763B5D"/>
    <w:rsid w:val="00765024"/>
    <w:rsid w:val="00767724"/>
    <w:rsid w:val="00772246"/>
    <w:rsid w:val="007777CC"/>
    <w:rsid w:val="0078641E"/>
    <w:rsid w:val="0078673F"/>
    <w:rsid w:val="007876C3"/>
    <w:rsid w:val="007913A7"/>
    <w:rsid w:val="0079698D"/>
    <w:rsid w:val="007A2CDC"/>
    <w:rsid w:val="007B0C78"/>
    <w:rsid w:val="007B15D3"/>
    <w:rsid w:val="007B43D9"/>
    <w:rsid w:val="007B6E67"/>
    <w:rsid w:val="007C6645"/>
    <w:rsid w:val="007D0A02"/>
    <w:rsid w:val="007D14A7"/>
    <w:rsid w:val="007D2E52"/>
    <w:rsid w:val="007E070B"/>
    <w:rsid w:val="007E3C8D"/>
    <w:rsid w:val="007E3DC1"/>
    <w:rsid w:val="007E5C1B"/>
    <w:rsid w:val="007E5DB4"/>
    <w:rsid w:val="007F0024"/>
    <w:rsid w:val="007F1A13"/>
    <w:rsid w:val="007F4FD1"/>
    <w:rsid w:val="0080002D"/>
    <w:rsid w:val="0080329A"/>
    <w:rsid w:val="008073DB"/>
    <w:rsid w:val="008115FF"/>
    <w:rsid w:val="0081538F"/>
    <w:rsid w:val="00815FA9"/>
    <w:rsid w:val="00822AB0"/>
    <w:rsid w:val="00826F22"/>
    <w:rsid w:val="00833F17"/>
    <w:rsid w:val="0084121C"/>
    <w:rsid w:val="008432E1"/>
    <w:rsid w:val="00843F86"/>
    <w:rsid w:val="00844F09"/>
    <w:rsid w:val="00847CC0"/>
    <w:rsid w:val="00872818"/>
    <w:rsid w:val="00877460"/>
    <w:rsid w:val="00881005"/>
    <w:rsid w:val="00882DAB"/>
    <w:rsid w:val="008835AB"/>
    <w:rsid w:val="00886F40"/>
    <w:rsid w:val="008A06DB"/>
    <w:rsid w:val="008A1B4F"/>
    <w:rsid w:val="008B417D"/>
    <w:rsid w:val="008B742A"/>
    <w:rsid w:val="008E09AE"/>
    <w:rsid w:val="008E1BC2"/>
    <w:rsid w:val="008E1E29"/>
    <w:rsid w:val="008E22F0"/>
    <w:rsid w:val="008E6763"/>
    <w:rsid w:val="008E6AE0"/>
    <w:rsid w:val="008F1B10"/>
    <w:rsid w:val="0090071E"/>
    <w:rsid w:val="009025B2"/>
    <w:rsid w:val="00903F34"/>
    <w:rsid w:val="00906D4D"/>
    <w:rsid w:val="00911F59"/>
    <w:rsid w:val="00915915"/>
    <w:rsid w:val="00930DC9"/>
    <w:rsid w:val="00932E7D"/>
    <w:rsid w:val="00944FFD"/>
    <w:rsid w:val="00945C3E"/>
    <w:rsid w:val="00952F87"/>
    <w:rsid w:val="00957ABB"/>
    <w:rsid w:val="00962586"/>
    <w:rsid w:val="00962A16"/>
    <w:rsid w:val="00966F94"/>
    <w:rsid w:val="00972AD8"/>
    <w:rsid w:val="00975A21"/>
    <w:rsid w:val="00975BBD"/>
    <w:rsid w:val="00977DB2"/>
    <w:rsid w:val="00983DB5"/>
    <w:rsid w:val="00986527"/>
    <w:rsid w:val="00993414"/>
    <w:rsid w:val="00994848"/>
    <w:rsid w:val="009958F8"/>
    <w:rsid w:val="009976FF"/>
    <w:rsid w:val="009A368A"/>
    <w:rsid w:val="009A77CF"/>
    <w:rsid w:val="009B17C8"/>
    <w:rsid w:val="009B58C4"/>
    <w:rsid w:val="009B5A6C"/>
    <w:rsid w:val="009B7D57"/>
    <w:rsid w:val="009C4E33"/>
    <w:rsid w:val="009C4E3A"/>
    <w:rsid w:val="009C782A"/>
    <w:rsid w:val="009E21E6"/>
    <w:rsid w:val="009E4815"/>
    <w:rsid w:val="009F298C"/>
    <w:rsid w:val="009F4595"/>
    <w:rsid w:val="009F52CE"/>
    <w:rsid w:val="009F6A49"/>
    <w:rsid w:val="00A05B6B"/>
    <w:rsid w:val="00A13AEF"/>
    <w:rsid w:val="00A2429A"/>
    <w:rsid w:val="00A24E41"/>
    <w:rsid w:val="00A27B68"/>
    <w:rsid w:val="00A306B9"/>
    <w:rsid w:val="00A515B5"/>
    <w:rsid w:val="00A52658"/>
    <w:rsid w:val="00A53334"/>
    <w:rsid w:val="00A53619"/>
    <w:rsid w:val="00A5518D"/>
    <w:rsid w:val="00A553A7"/>
    <w:rsid w:val="00A573B5"/>
    <w:rsid w:val="00A63182"/>
    <w:rsid w:val="00A631DB"/>
    <w:rsid w:val="00A71686"/>
    <w:rsid w:val="00A77028"/>
    <w:rsid w:val="00A81EF9"/>
    <w:rsid w:val="00A848FB"/>
    <w:rsid w:val="00A91EAD"/>
    <w:rsid w:val="00A91FEF"/>
    <w:rsid w:val="00A95655"/>
    <w:rsid w:val="00AA2445"/>
    <w:rsid w:val="00AA6526"/>
    <w:rsid w:val="00AB38F5"/>
    <w:rsid w:val="00AB3E19"/>
    <w:rsid w:val="00AB5B05"/>
    <w:rsid w:val="00AC3A3B"/>
    <w:rsid w:val="00AC7204"/>
    <w:rsid w:val="00AD2378"/>
    <w:rsid w:val="00AD61F7"/>
    <w:rsid w:val="00AE11A3"/>
    <w:rsid w:val="00AE4176"/>
    <w:rsid w:val="00AE4E28"/>
    <w:rsid w:val="00AF5E15"/>
    <w:rsid w:val="00B063C6"/>
    <w:rsid w:val="00B0689A"/>
    <w:rsid w:val="00B141F9"/>
    <w:rsid w:val="00B16F60"/>
    <w:rsid w:val="00B230C0"/>
    <w:rsid w:val="00B24026"/>
    <w:rsid w:val="00B43CA8"/>
    <w:rsid w:val="00B44527"/>
    <w:rsid w:val="00B6094F"/>
    <w:rsid w:val="00B638A9"/>
    <w:rsid w:val="00B72A24"/>
    <w:rsid w:val="00B76D5E"/>
    <w:rsid w:val="00B797B5"/>
    <w:rsid w:val="00B9039B"/>
    <w:rsid w:val="00B95A90"/>
    <w:rsid w:val="00B95E60"/>
    <w:rsid w:val="00B96337"/>
    <w:rsid w:val="00B96398"/>
    <w:rsid w:val="00BA7D8D"/>
    <w:rsid w:val="00BB5B08"/>
    <w:rsid w:val="00BC779B"/>
    <w:rsid w:val="00BD0D30"/>
    <w:rsid w:val="00BD1E1D"/>
    <w:rsid w:val="00BE313D"/>
    <w:rsid w:val="00BF19B9"/>
    <w:rsid w:val="00C05939"/>
    <w:rsid w:val="00C06A65"/>
    <w:rsid w:val="00C14212"/>
    <w:rsid w:val="00C20CD1"/>
    <w:rsid w:val="00C22FC4"/>
    <w:rsid w:val="00C23C9E"/>
    <w:rsid w:val="00C40541"/>
    <w:rsid w:val="00C55D8F"/>
    <w:rsid w:val="00C64A46"/>
    <w:rsid w:val="00C66165"/>
    <w:rsid w:val="00C80AAF"/>
    <w:rsid w:val="00C84B7F"/>
    <w:rsid w:val="00C85D59"/>
    <w:rsid w:val="00C86495"/>
    <w:rsid w:val="00CA00D3"/>
    <w:rsid w:val="00CA36E7"/>
    <w:rsid w:val="00CA4823"/>
    <w:rsid w:val="00CA7776"/>
    <w:rsid w:val="00CA798C"/>
    <w:rsid w:val="00CB3759"/>
    <w:rsid w:val="00CB49D1"/>
    <w:rsid w:val="00CB55FF"/>
    <w:rsid w:val="00CB6131"/>
    <w:rsid w:val="00CC4A0C"/>
    <w:rsid w:val="00CD5998"/>
    <w:rsid w:val="00CF56EB"/>
    <w:rsid w:val="00D01217"/>
    <w:rsid w:val="00D02646"/>
    <w:rsid w:val="00D02FFC"/>
    <w:rsid w:val="00D036C2"/>
    <w:rsid w:val="00D11703"/>
    <w:rsid w:val="00D12310"/>
    <w:rsid w:val="00D12368"/>
    <w:rsid w:val="00D1757F"/>
    <w:rsid w:val="00D211D4"/>
    <w:rsid w:val="00D30B4E"/>
    <w:rsid w:val="00D42E5A"/>
    <w:rsid w:val="00D50BC5"/>
    <w:rsid w:val="00D52024"/>
    <w:rsid w:val="00D54285"/>
    <w:rsid w:val="00D54F96"/>
    <w:rsid w:val="00D71757"/>
    <w:rsid w:val="00D75C98"/>
    <w:rsid w:val="00D929C8"/>
    <w:rsid w:val="00D94461"/>
    <w:rsid w:val="00DA59BC"/>
    <w:rsid w:val="00DA782A"/>
    <w:rsid w:val="00DB598F"/>
    <w:rsid w:val="00DC6246"/>
    <w:rsid w:val="00DC7427"/>
    <w:rsid w:val="00DD62CC"/>
    <w:rsid w:val="00DE08F2"/>
    <w:rsid w:val="00DE148A"/>
    <w:rsid w:val="00DE5647"/>
    <w:rsid w:val="00DE766D"/>
    <w:rsid w:val="00DF03FA"/>
    <w:rsid w:val="00DF751B"/>
    <w:rsid w:val="00E04877"/>
    <w:rsid w:val="00E074E8"/>
    <w:rsid w:val="00E10C74"/>
    <w:rsid w:val="00E1207B"/>
    <w:rsid w:val="00E1225E"/>
    <w:rsid w:val="00E1404D"/>
    <w:rsid w:val="00E1712D"/>
    <w:rsid w:val="00E31363"/>
    <w:rsid w:val="00E31606"/>
    <w:rsid w:val="00E33DB0"/>
    <w:rsid w:val="00E35926"/>
    <w:rsid w:val="00E46498"/>
    <w:rsid w:val="00E52E94"/>
    <w:rsid w:val="00E537BD"/>
    <w:rsid w:val="00E56BC5"/>
    <w:rsid w:val="00E6511D"/>
    <w:rsid w:val="00E66BBC"/>
    <w:rsid w:val="00E67279"/>
    <w:rsid w:val="00E7079E"/>
    <w:rsid w:val="00E7730B"/>
    <w:rsid w:val="00E81A59"/>
    <w:rsid w:val="00E827FB"/>
    <w:rsid w:val="00E82815"/>
    <w:rsid w:val="00E83DC1"/>
    <w:rsid w:val="00E8682C"/>
    <w:rsid w:val="00E90CA7"/>
    <w:rsid w:val="00EA4CCE"/>
    <w:rsid w:val="00EB0848"/>
    <w:rsid w:val="00EC0059"/>
    <w:rsid w:val="00EC3C29"/>
    <w:rsid w:val="00EC6A5C"/>
    <w:rsid w:val="00ED2F8D"/>
    <w:rsid w:val="00ED5C0E"/>
    <w:rsid w:val="00ED7894"/>
    <w:rsid w:val="00EE72C4"/>
    <w:rsid w:val="00EF51BC"/>
    <w:rsid w:val="00F00F89"/>
    <w:rsid w:val="00F01A92"/>
    <w:rsid w:val="00F106A7"/>
    <w:rsid w:val="00F1669B"/>
    <w:rsid w:val="00F2096D"/>
    <w:rsid w:val="00F25703"/>
    <w:rsid w:val="00F27465"/>
    <w:rsid w:val="00F33BE8"/>
    <w:rsid w:val="00F3538C"/>
    <w:rsid w:val="00F44742"/>
    <w:rsid w:val="00F45007"/>
    <w:rsid w:val="00F46A37"/>
    <w:rsid w:val="00F5322B"/>
    <w:rsid w:val="00F53C56"/>
    <w:rsid w:val="00F56C79"/>
    <w:rsid w:val="00F57B8F"/>
    <w:rsid w:val="00F60882"/>
    <w:rsid w:val="00F77AC7"/>
    <w:rsid w:val="00F834F6"/>
    <w:rsid w:val="00F83B99"/>
    <w:rsid w:val="00F83F8A"/>
    <w:rsid w:val="00F97FAD"/>
    <w:rsid w:val="00FA24C6"/>
    <w:rsid w:val="00FA41E9"/>
    <w:rsid w:val="00FC1774"/>
    <w:rsid w:val="00FC3706"/>
    <w:rsid w:val="00FC3FB9"/>
    <w:rsid w:val="00FD0486"/>
    <w:rsid w:val="00FD07B5"/>
    <w:rsid w:val="00FD1392"/>
    <w:rsid w:val="00FD529B"/>
    <w:rsid w:val="00FD5EBE"/>
    <w:rsid w:val="00FD62D4"/>
    <w:rsid w:val="00FE099F"/>
    <w:rsid w:val="00FF4930"/>
    <w:rsid w:val="0660B1DF"/>
    <w:rsid w:val="0AAEBB29"/>
    <w:rsid w:val="12954375"/>
    <w:rsid w:val="1BE48732"/>
    <w:rsid w:val="1F9D1541"/>
    <w:rsid w:val="2AC4C5D5"/>
    <w:rsid w:val="2D1803F1"/>
    <w:rsid w:val="2E57964C"/>
    <w:rsid w:val="34C90CC2"/>
    <w:rsid w:val="3CA9B8AA"/>
    <w:rsid w:val="3E3926F8"/>
    <w:rsid w:val="42FF91A9"/>
    <w:rsid w:val="435024EB"/>
    <w:rsid w:val="4558DB1A"/>
    <w:rsid w:val="488C4A62"/>
    <w:rsid w:val="4C53043F"/>
    <w:rsid w:val="4CBF3F6A"/>
    <w:rsid w:val="50574C63"/>
    <w:rsid w:val="50F9C9B6"/>
    <w:rsid w:val="542B8768"/>
    <w:rsid w:val="5E093515"/>
    <w:rsid w:val="5EA909CD"/>
    <w:rsid w:val="6009F248"/>
    <w:rsid w:val="65896EF2"/>
    <w:rsid w:val="690F7E23"/>
    <w:rsid w:val="6A35439E"/>
    <w:rsid w:val="6BAC9AE0"/>
    <w:rsid w:val="734EC5E0"/>
    <w:rsid w:val="7D45894B"/>
    <w:rsid w:val="7FAE4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03B83"/>
  <w15:chartTrackingRefBased/>
  <w15:docId w15:val="{FD7172CE-2461-4927-9416-529C136A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rsid w:val="00A91FE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A91FE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FE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1FE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1FE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91FE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1FE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1FE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1FE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1FE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1FE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1FEF"/>
    <w:rPr>
      <w:rFonts w:eastAsiaTheme="majorEastAsia" w:cstheme="majorBidi"/>
      <w:color w:val="272727" w:themeColor="text1" w:themeTint="D8"/>
    </w:rPr>
  </w:style>
  <w:style w:type="paragraph" w:styleId="Title">
    <w:name w:val="Title"/>
    <w:basedOn w:val="Normal"/>
    <w:next w:val="Normal"/>
    <w:link w:val="TitleChar"/>
    <w:uiPriority w:val="10"/>
    <w:qFormat/>
    <w:rsid w:val="00BE313D"/>
    <w:pPr>
      <w:spacing w:after="80" w:line="240" w:lineRule="auto"/>
      <w:contextualSpacing/>
      <w:jc w:val="center"/>
    </w:pPr>
    <w:rPr>
      <w:rFonts w:ascii="Source Sans Pro SemiBold" w:hAnsi="Source Sans Pro SemiBold" w:eastAsiaTheme="majorEastAsia" w:cstheme="majorBidi"/>
      <w:spacing w:val="-10"/>
      <w:kern w:val="28"/>
      <w:sz w:val="48"/>
      <w:szCs w:val="48"/>
    </w:rPr>
  </w:style>
  <w:style w:type="character" w:styleId="TitleChar" w:customStyle="1">
    <w:name w:val="Title Char"/>
    <w:basedOn w:val="DefaultParagraphFont"/>
    <w:link w:val="Title"/>
    <w:uiPriority w:val="10"/>
    <w:rsid w:val="00BE313D"/>
    <w:rPr>
      <w:rFonts w:ascii="Source Sans Pro SemiBold" w:hAnsi="Source Sans Pro SemiBold" w:eastAsiaTheme="majorEastAsia" w:cstheme="majorBidi"/>
      <w:spacing w:val="-10"/>
      <w:kern w:val="28"/>
      <w:sz w:val="48"/>
      <w:szCs w:val="48"/>
    </w:rPr>
  </w:style>
  <w:style w:type="paragraph" w:styleId="Subtitle">
    <w:name w:val="Subtitle"/>
    <w:aliases w:val="Question"/>
    <w:basedOn w:val="Normal"/>
    <w:next w:val="Normal"/>
    <w:link w:val="SubtitleChar"/>
    <w:uiPriority w:val="11"/>
    <w:qFormat/>
    <w:rsid w:val="00E83DC1"/>
    <w:pPr>
      <w:numPr>
        <w:numId w:val="1"/>
      </w:numPr>
      <w:ind w:left="284" w:hanging="284"/>
    </w:pPr>
    <w:rPr>
      <w:rFonts w:ascii="Source Sans Pro" w:hAnsi="Source Sans Pro"/>
      <w:b/>
      <w:bCs/>
      <w:sz w:val="22"/>
      <w:szCs w:val="22"/>
    </w:rPr>
  </w:style>
  <w:style w:type="character" w:styleId="SubtitleChar" w:customStyle="1">
    <w:name w:val="Subtitle Char"/>
    <w:aliases w:val="Question Char"/>
    <w:basedOn w:val="DefaultParagraphFont"/>
    <w:link w:val="Subtitle"/>
    <w:uiPriority w:val="11"/>
    <w:rsid w:val="00E83DC1"/>
    <w:rPr>
      <w:rFonts w:ascii="Source Sans Pro" w:hAnsi="Source Sans Pro"/>
      <w:b/>
      <w:bCs/>
      <w:sz w:val="22"/>
      <w:szCs w:val="22"/>
    </w:rPr>
  </w:style>
  <w:style w:type="paragraph" w:styleId="Quote">
    <w:name w:val="Quote"/>
    <w:basedOn w:val="Normal"/>
    <w:next w:val="Normal"/>
    <w:link w:val="QuoteChar"/>
    <w:uiPriority w:val="29"/>
    <w:rsid w:val="00A91FEF"/>
    <w:pPr>
      <w:spacing w:before="160"/>
      <w:jc w:val="center"/>
    </w:pPr>
    <w:rPr>
      <w:i/>
      <w:iCs/>
      <w:color w:val="404040" w:themeColor="text1" w:themeTint="BF"/>
    </w:rPr>
  </w:style>
  <w:style w:type="character" w:styleId="QuoteChar" w:customStyle="1">
    <w:name w:val="Quote Char"/>
    <w:basedOn w:val="DefaultParagraphFont"/>
    <w:link w:val="Quote"/>
    <w:uiPriority w:val="29"/>
    <w:rsid w:val="00A91FEF"/>
    <w:rPr>
      <w:i/>
      <w:iCs/>
      <w:color w:val="404040" w:themeColor="text1" w:themeTint="BF"/>
    </w:rPr>
  </w:style>
  <w:style w:type="paragraph" w:styleId="ListParagraph">
    <w:name w:val="List Paragraph"/>
    <w:basedOn w:val="Normal"/>
    <w:uiPriority w:val="34"/>
    <w:rsid w:val="00A91FEF"/>
    <w:pPr>
      <w:ind w:left="720"/>
      <w:contextualSpacing/>
    </w:pPr>
  </w:style>
  <w:style w:type="character" w:styleId="IntenseEmphasis">
    <w:name w:val="Intense Emphasis"/>
    <w:basedOn w:val="DefaultParagraphFont"/>
    <w:uiPriority w:val="21"/>
    <w:rsid w:val="00A91FEF"/>
    <w:rPr>
      <w:i/>
      <w:iCs/>
      <w:color w:val="0F4761" w:themeColor="accent1" w:themeShade="BF"/>
    </w:rPr>
  </w:style>
  <w:style w:type="paragraph" w:styleId="IntenseQuote">
    <w:name w:val="Intense Quote"/>
    <w:basedOn w:val="Normal"/>
    <w:next w:val="Normal"/>
    <w:link w:val="IntenseQuoteChar"/>
    <w:uiPriority w:val="30"/>
    <w:rsid w:val="00A91FE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1FEF"/>
    <w:rPr>
      <w:i/>
      <w:iCs/>
      <w:color w:val="0F4761" w:themeColor="accent1" w:themeShade="BF"/>
    </w:rPr>
  </w:style>
  <w:style w:type="character" w:styleId="IntenseReference">
    <w:name w:val="Intense Reference"/>
    <w:basedOn w:val="DefaultParagraphFont"/>
    <w:uiPriority w:val="32"/>
    <w:rsid w:val="00A91FEF"/>
    <w:rPr>
      <w:b/>
      <w:bCs/>
      <w:smallCaps/>
      <w:color w:val="0F4761" w:themeColor="accent1" w:themeShade="BF"/>
      <w:spacing w:val="5"/>
    </w:rPr>
  </w:style>
  <w:style w:type="character" w:styleId="CommentReference">
    <w:name w:val="annotation reference"/>
    <w:basedOn w:val="DefaultParagraphFont"/>
    <w:uiPriority w:val="99"/>
    <w:semiHidden/>
    <w:unhideWhenUsed/>
    <w:rsid w:val="00601B9E"/>
    <w:rPr>
      <w:sz w:val="16"/>
      <w:szCs w:val="16"/>
    </w:rPr>
  </w:style>
  <w:style w:type="paragraph" w:styleId="CommentText">
    <w:name w:val="annotation text"/>
    <w:basedOn w:val="Normal"/>
    <w:link w:val="CommentTextChar"/>
    <w:uiPriority w:val="99"/>
    <w:unhideWhenUsed/>
    <w:rsid w:val="00601B9E"/>
    <w:pPr>
      <w:spacing w:line="240" w:lineRule="auto"/>
    </w:pPr>
    <w:rPr>
      <w:sz w:val="20"/>
      <w:szCs w:val="20"/>
    </w:rPr>
  </w:style>
  <w:style w:type="character" w:styleId="CommentTextChar" w:customStyle="1">
    <w:name w:val="Comment Text Char"/>
    <w:basedOn w:val="DefaultParagraphFont"/>
    <w:link w:val="CommentText"/>
    <w:uiPriority w:val="99"/>
    <w:rsid w:val="00601B9E"/>
    <w:rPr>
      <w:sz w:val="20"/>
      <w:szCs w:val="20"/>
    </w:rPr>
  </w:style>
  <w:style w:type="paragraph" w:styleId="CommentSubject">
    <w:name w:val="annotation subject"/>
    <w:basedOn w:val="CommentText"/>
    <w:next w:val="CommentText"/>
    <w:link w:val="CommentSubjectChar"/>
    <w:uiPriority w:val="99"/>
    <w:semiHidden/>
    <w:unhideWhenUsed/>
    <w:rsid w:val="00601B9E"/>
    <w:rPr>
      <w:b/>
      <w:bCs/>
    </w:rPr>
  </w:style>
  <w:style w:type="character" w:styleId="CommentSubjectChar" w:customStyle="1">
    <w:name w:val="Comment Subject Char"/>
    <w:basedOn w:val="CommentTextChar"/>
    <w:link w:val="CommentSubject"/>
    <w:uiPriority w:val="99"/>
    <w:semiHidden/>
    <w:rsid w:val="00601B9E"/>
    <w:rPr>
      <w:b/>
      <w:bCs/>
      <w:sz w:val="20"/>
      <w:szCs w:val="20"/>
    </w:rPr>
  </w:style>
  <w:style w:type="character" w:styleId="Hyperlink">
    <w:name w:val="Hyperlink"/>
    <w:basedOn w:val="DefaultParagraphFont"/>
    <w:uiPriority w:val="99"/>
    <w:unhideWhenUsed/>
    <w:rsid w:val="00D12368"/>
    <w:rPr>
      <w:color w:val="467886" w:themeColor="hyperlink"/>
      <w:u w:val="single"/>
    </w:rPr>
  </w:style>
  <w:style w:type="character" w:styleId="UnresolvedMention">
    <w:name w:val="Unresolved Mention"/>
    <w:basedOn w:val="DefaultParagraphFont"/>
    <w:uiPriority w:val="99"/>
    <w:semiHidden/>
    <w:unhideWhenUsed/>
    <w:rsid w:val="00D12368"/>
    <w:rPr>
      <w:color w:val="605E5C"/>
      <w:shd w:val="clear" w:color="auto" w:fill="E1DFDD"/>
    </w:rPr>
  </w:style>
  <w:style w:type="character" w:styleId="SubtleEmphasis">
    <w:name w:val="Subtle Emphasis"/>
    <w:aliases w:val="Answer"/>
    <w:uiPriority w:val="19"/>
    <w:qFormat/>
    <w:rsid w:val="00E83DC1"/>
    <w:rPr>
      <w:rFonts w:ascii="Source Sans Pro" w:hAnsi="Source Sans Pro"/>
      <w:sz w:val="22"/>
      <w:szCs w:val="22"/>
    </w:rPr>
  </w:style>
  <w:style w:type="character" w:styleId="Strong">
    <w:name w:val="Strong"/>
    <w:basedOn w:val="DefaultParagraphFont"/>
    <w:uiPriority w:val="22"/>
    <w:rsid w:val="00FD62D4"/>
    <w:rPr>
      <w:b/>
      <w:bCs/>
    </w:rPr>
  </w:style>
  <w:style w:type="paragraph" w:styleId="Header">
    <w:name w:val="header"/>
    <w:basedOn w:val="Normal"/>
    <w:link w:val="HeaderChar"/>
    <w:uiPriority w:val="99"/>
    <w:unhideWhenUsed/>
    <w:rsid w:val="00BE31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313D"/>
  </w:style>
  <w:style w:type="paragraph" w:styleId="Footer">
    <w:name w:val="footer"/>
    <w:basedOn w:val="Normal"/>
    <w:link w:val="FooterChar"/>
    <w:uiPriority w:val="99"/>
    <w:unhideWhenUsed/>
    <w:rsid w:val="00BE31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313D"/>
  </w:style>
  <w:style w:type="paragraph" w:styleId="Revision">
    <w:name w:val="Revision"/>
    <w:hidden/>
    <w:uiPriority w:val="99"/>
    <w:semiHidden/>
    <w:rsid w:val="00DF751B"/>
    <w:pPr>
      <w:spacing w:after="0" w:line="240" w:lineRule="auto"/>
    </w:pPr>
  </w:style>
  <w:style w:type="character" w:styleId="FollowedHyperlink">
    <w:name w:val="FollowedHyperlink"/>
    <w:basedOn w:val="DefaultParagraphFont"/>
    <w:uiPriority w:val="99"/>
    <w:semiHidden/>
    <w:unhideWhenUsed/>
    <w:rsid w:val="008073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ants.gov.uk/lgr"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outhernconstructionframework.gov.uk/supply-chai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southernconstructionframework.gov.uk/scf6-procurement/" TargetMode="External" Id="R6c40e0b4357e4f0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EC0D3AB67FE49BD6E503478788D67" ma:contentTypeVersion="22" ma:contentTypeDescription="Create a new document." ma:contentTypeScope="" ma:versionID="56bb68b8b863e1b221ffc0573da21062">
  <xsd:schema xmlns:xsd="http://www.w3.org/2001/XMLSchema" xmlns:xs="http://www.w3.org/2001/XMLSchema" xmlns:p="http://schemas.microsoft.com/office/2006/metadata/properties" xmlns:ns2="2bd271df-394f-459e-b5d0-3f370ac1a89b" xmlns:ns3="93151b3f-2c40-4501-a9f2-2eb497712250" xmlns:ns4="dd989013-3695-4458-8df5-613b197d9ac2" targetNamespace="http://schemas.microsoft.com/office/2006/metadata/properties" ma:root="true" ma:fieldsID="fd5c574c09cb2f61e12b562126af566f" ns2:_="" ns3:_="" ns4:_="">
    <xsd:import namespace="2bd271df-394f-459e-b5d0-3f370ac1a89b"/>
    <xsd:import namespace="93151b3f-2c40-4501-a9f2-2eb497712250"/>
    <xsd:import namespace="dd989013-3695-4458-8df5-613b197d9ac2"/>
    <xsd:element name="properties">
      <xsd:complexType>
        <xsd:sequence>
          <xsd:element name="documentManagement">
            <xsd:complexType>
              <xsd:all>
                <xsd:element ref="ns2:Project_x0020_Name" minOccurs="0"/>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271df-394f-459e-b5d0-3f370ac1a89b" elementFormDefault="qualified">
    <xsd:import namespace="http://schemas.microsoft.com/office/2006/documentManagement/types"/>
    <xsd:import namespace="http://schemas.microsoft.com/office/infopath/2007/PartnerControls"/>
    <xsd:element name="Project_x0020_Name" ma:index="8" nillable="true" ma:displayName="Project Name" ma:description="Name of Project" ma:format="Dropdown" ma:internalName="Project_x0020_Name">
      <xsd:simpleType>
        <xsd:union memberTypes="dms:Text">
          <xsd:simpleType>
            <xsd:restriction base="dms:Choice">
              <xsd:enumeration value="PGB2"/>
              <xsd:enumeration value="IoT"/>
              <xsd:enumeration value="Hillbourne Primary"/>
              <xsd:enumeration value="Plymouth Crematorium"/>
              <xsd:enumeration value="IOB"/>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_Flow_SignoffStatus" ma:index="13" nillable="true" ma:displayName="Sign-off status" ma:internalName="Sign_x002d_off_x0020_status">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51b3f-2c40-4501-a9f2-2eb4977122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72e76bd-fd18-4953-aadb-98c7c450eff5}" ma:internalName="TaxCatchAll" ma:showField="CatchAllData" ma:web="93151b3f-2c40-4501-a9f2-2eb497712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2bd271df-394f-459e-b5d0-3f370ac1a89b" xsi:nil="true"/>
    <lcf76f155ced4ddcb4097134ff3c332f xmlns="2bd271df-394f-459e-b5d0-3f370ac1a89b">
      <Terms xmlns="http://schemas.microsoft.com/office/infopath/2007/PartnerControls"/>
    </lcf76f155ced4ddcb4097134ff3c332f>
    <_Flow_SignoffStatus xmlns="2bd271df-394f-459e-b5d0-3f370ac1a89b" xsi:nil="true"/>
    <TaxCatchAll xmlns="dd989013-3695-4458-8df5-613b197d9a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1C7E-F2A5-4A8A-9FD3-798167EFE5A9}">
  <ds:schemaRefs>
    <ds:schemaRef ds:uri="http://schemas.microsoft.com/sharepoint/v3/contenttype/forms"/>
  </ds:schemaRefs>
</ds:datastoreItem>
</file>

<file path=customXml/itemProps2.xml><?xml version="1.0" encoding="utf-8"?>
<ds:datastoreItem xmlns:ds="http://schemas.openxmlformats.org/officeDocument/2006/customXml" ds:itemID="{87E1C9FF-3764-469A-BE63-6234980F7DFB}"/>
</file>

<file path=customXml/itemProps3.xml><?xml version="1.0" encoding="utf-8"?>
<ds:datastoreItem xmlns:ds="http://schemas.openxmlformats.org/officeDocument/2006/customXml" ds:itemID="{BE607A51-8BD6-40D1-9E9D-312009C8AC08}">
  <ds:schemaRefs>
    <ds:schemaRef ds:uri="http://schemas.microsoft.com/office/2006/metadata/properties"/>
    <ds:schemaRef ds:uri="http://schemas.microsoft.com/office/infopath/2007/PartnerControls"/>
    <ds:schemaRef ds:uri="05094c82-ebcd-464e-9167-a11ef52acc75"/>
  </ds:schemaRefs>
</ds:datastoreItem>
</file>

<file path=customXml/itemProps4.xml><?xml version="1.0" encoding="utf-8"?>
<ds:datastoreItem xmlns:ds="http://schemas.openxmlformats.org/officeDocument/2006/customXml" ds:itemID="{D14E44E2-C87A-412E-942C-DAFE8770EAC2}">
  <ds:schemaRefs>
    <ds:schemaRef ds:uri="http://schemas.openxmlformats.org/officeDocument/2006/bibliography"/>
  </ds:schemaRefs>
</ds:datastoreItem>
</file>

<file path=docMetadata/LabelInfo.xml><?xml version="1.0" encoding="utf-8"?>
<clbl:labelList xmlns:clbl="http://schemas.microsoft.com/office/2020/mipLabelMetadata">
  <clbl:label id="{8da13783-cb68-443f-bb4b-997f77fd5bfb}" enabled="0" method="" siteId="{8da13783-cb68-443f-bb4b-997f77fd5bf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Brench-Jones, William</dc:creator>
  <cp:keywords/>
  <dc:description/>
  <cp:lastModifiedBy>Wright, James</cp:lastModifiedBy>
  <cp:revision>256</cp:revision>
  <dcterms:created xsi:type="dcterms:W3CDTF">2026-04-01T07:37:00Z</dcterms:created>
  <dcterms:modified xsi:type="dcterms:W3CDTF">2026-04-22T10:46:17Z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0x010100573EC0D3AB67FE49BD6E503478788D67</vt:lpwstr>
  </property>
</Properties>
</file>